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4</w:t>
      </w:r>
    </w:p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中原城乡建设大工匠推荐人选基本情况汇总表</w:t>
      </w:r>
    </w:p>
    <w:p>
      <w:pPr>
        <w:spacing w:line="560" w:lineRule="exact"/>
        <w:rPr>
          <w:rFonts w:ascii="宋体"/>
          <w:sz w:val="24"/>
          <w:szCs w:val="24"/>
        </w:rPr>
      </w:pPr>
      <w:r>
        <w:rPr>
          <w:rFonts w:ascii="宋体" w:hAnsi="宋体" w:eastAsia="仿宋"/>
          <w:sz w:val="28"/>
          <w:szCs w:val="28"/>
        </w:rPr>
        <w:t xml:space="preserve">  </w:t>
      </w:r>
      <w:r>
        <w:rPr>
          <w:rFonts w:hint="eastAsia" w:ascii="宋体" w:hAnsi="宋体"/>
          <w:sz w:val="24"/>
          <w:szCs w:val="24"/>
        </w:rPr>
        <w:t>推荐单位：（盖章）</w:t>
      </w:r>
      <w:r>
        <w:rPr>
          <w:rFonts w:ascii="宋体" w:hAnsi="宋体"/>
          <w:sz w:val="24"/>
          <w:szCs w:val="24"/>
        </w:rPr>
        <w:t xml:space="preserve">                                                                           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 xml:space="preserve">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 xml:space="preserve">   </w:t>
      </w:r>
      <w:r>
        <w:rPr>
          <w:rFonts w:hint="eastAsia" w:ascii="宋体" w:hAnsi="宋体"/>
          <w:sz w:val="24"/>
          <w:szCs w:val="24"/>
        </w:rPr>
        <w:t>日</w:t>
      </w:r>
    </w:p>
    <w:tbl>
      <w:tblPr>
        <w:tblStyle w:val="3"/>
        <w:tblW w:w="1456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719"/>
        <w:gridCol w:w="2127"/>
        <w:gridCol w:w="992"/>
        <w:gridCol w:w="425"/>
        <w:gridCol w:w="447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368"/>
        <w:gridCol w:w="352"/>
        <w:gridCol w:w="352"/>
        <w:gridCol w:w="466"/>
        <w:gridCol w:w="425"/>
        <w:gridCol w:w="425"/>
        <w:gridCol w:w="426"/>
        <w:gridCol w:w="418"/>
        <w:gridCol w:w="22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5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序号</w:t>
            </w:r>
          </w:p>
        </w:tc>
        <w:tc>
          <w:tcPr>
            <w:tcW w:w="71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姓名</w:t>
            </w:r>
          </w:p>
        </w:tc>
        <w:tc>
          <w:tcPr>
            <w:tcW w:w="212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工作单位及职务</w:t>
            </w:r>
          </w:p>
        </w:tc>
        <w:tc>
          <w:tcPr>
            <w:tcW w:w="99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职称</w:t>
            </w:r>
            <w:r>
              <w:rPr>
                <w:rFonts w:ascii="Times New Roman" w:hAnsi="Times New Roman" w:eastAsia="黑体"/>
                <w:spacing w:val="-14"/>
                <w:szCs w:val="21"/>
              </w:rPr>
              <w:t>/</w:t>
            </w:r>
            <w:r>
              <w:rPr>
                <w:rFonts w:hint="eastAsia" w:ascii="Times New Roman" w:hAnsi="宋体" w:eastAsia="黑体"/>
                <w:spacing w:val="-14"/>
                <w:szCs w:val="21"/>
              </w:rPr>
              <w:t>技术等级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1723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技能竞赛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获奖名次</w:t>
            </w:r>
          </w:p>
        </w:tc>
        <w:tc>
          <w:tcPr>
            <w:tcW w:w="170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攻关课题及创新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成果获奖</w:t>
            </w:r>
            <w:r>
              <w:rPr>
                <w:rFonts w:ascii="Times New Roman" w:hAnsi="Times New Roman" w:eastAsia="黑体"/>
                <w:spacing w:val="-14"/>
                <w:szCs w:val="21"/>
              </w:rPr>
              <w:t>(</w:t>
            </w:r>
            <w:r>
              <w:rPr>
                <w:rFonts w:hint="eastAsia" w:ascii="Times New Roman" w:hAnsi="宋体" w:eastAsia="黑体"/>
                <w:spacing w:val="-14"/>
                <w:szCs w:val="21"/>
              </w:rPr>
              <w:t>项</w:t>
            </w:r>
            <w:r>
              <w:rPr>
                <w:rFonts w:ascii="Times New Roman" w:hAnsi="Times New Roman" w:eastAsia="黑体"/>
                <w:spacing w:val="-14"/>
                <w:szCs w:val="21"/>
              </w:rPr>
              <w:t>)</w:t>
            </w:r>
          </w:p>
        </w:tc>
        <w:tc>
          <w:tcPr>
            <w:tcW w:w="127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取得专利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数量</w:t>
            </w:r>
            <w:r>
              <w:rPr>
                <w:rFonts w:ascii="Times New Roman" w:hAnsi="Times New Roman" w:eastAsia="黑体"/>
                <w:spacing w:val="-14"/>
                <w:szCs w:val="21"/>
              </w:rPr>
              <w:t>(</w:t>
            </w:r>
            <w:r>
              <w:rPr>
                <w:rFonts w:hint="eastAsia" w:ascii="Times New Roman" w:hAnsi="宋体" w:eastAsia="黑体"/>
                <w:spacing w:val="-14"/>
                <w:szCs w:val="21"/>
              </w:rPr>
              <w:t>件</w:t>
            </w:r>
            <w:r>
              <w:rPr>
                <w:rFonts w:ascii="Times New Roman" w:hAnsi="Times New Roman" w:eastAsia="黑体"/>
                <w:spacing w:val="-14"/>
                <w:szCs w:val="21"/>
              </w:rPr>
              <w:t>)</w:t>
            </w:r>
          </w:p>
        </w:tc>
        <w:tc>
          <w:tcPr>
            <w:tcW w:w="153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所获奖励</w:t>
            </w:r>
          </w:p>
        </w:tc>
        <w:tc>
          <w:tcPr>
            <w:tcW w:w="1694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参与或领导过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的项目</w:t>
            </w:r>
          </w:p>
        </w:tc>
        <w:tc>
          <w:tcPr>
            <w:tcW w:w="223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黑体" w:eastAsia="黑体"/>
                <w:spacing w:val="-14"/>
                <w:szCs w:val="21"/>
              </w:rPr>
              <w:t>推荐理由</w:t>
            </w:r>
          </w:p>
          <w:p>
            <w:pPr>
              <w:spacing w:line="300" w:lineRule="exact"/>
              <w:jc w:val="center"/>
              <w:rPr>
                <w:rFonts w:ascii="Times New Roman" w:hAnsi="黑体" w:eastAsia="黑体"/>
                <w:color w:val="000000"/>
                <w:szCs w:val="21"/>
              </w:rPr>
            </w:pPr>
            <w:r>
              <w:rPr>
                <w:rFonts w:hint="eastAsia" w:ascii="Times New Roman" w:hAnsi="黑体" w:eastAsia="黑体"/>
                <w:spacing w:val="-14"/>
                <w:szCs w:val="21"/>
              </w:rPr>
              <w:t>（</w:t>
            </w:r>
            <w:r>
              <w:rPr>
                <w:rFonts w:hint="eastAsia" w:ascii="Times New Roman" w:hAnsi="黑体" w:eastAsia="黑体"/>
                <w:color w:val="000000"/>
                <w:szCs w:val="21"/>
              </w:rPr>
              <w:t>简要概括，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szCs w:val="21"/>
              </w:rPr>
              <w:t>300</w:t>
            </w:r>
            <w:r>
              <w:rPr>
                <w:rFonts w:hint="eastAsia" w:ascii="Times New Roman" w:hAnsi="黑体" w:eastAsia="黑体"/>
                <w:color w:val="000000"/>
                <w:szCs w:val="21"/>
              </w:rPr>
              <w:t>字左右</w:t>
            </w:r>
            <w:r>
              <w:rPr>
                <w:rFonts w:hint="eastAsia" w:ascii="Times New Roman" w:hAnsi="黑体" w:eastAsia="黑体"/>
                <w:spacing w:val="-14"/>
                <w:szCs w:val="21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55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企业级</w:t>
            </w:r>
          </w:p>
        </w:tc>
        <w:tc>
          <w:tcPr>
            <w:tcW w:w="44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地厅级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省部级</w:t>
            </w: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国家级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企业级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地厅级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省部级</w:t>
            </w: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国家级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发明专利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实用新型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外观设计</w:t>
            </w: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企业级</w:t>
            </w:r>
          </w:p>
        </w:tc>
        <w:tc>
          <w:tcPr>
            <w:tcW w:w="3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地厅级</w:t>
            </w:r>
          </w:p>
        </w:tc>
        <w:tc>
          <w:tcPr>
            <w:tcW w:w="3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省部级</w:t>
            </w:r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国家级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企业级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地厅级</w:t>
            </w: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省部级</w:t>
            </w:r>
          </w:p>
        </w:tc>
        <w:tc>
          <w:tcPr>
            <w:tcW w:w="41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hint="eastAsia" w:ascii="Times New Roman" w:hAnsi="宋体" w:eastAsia="黑体"/>
                <w:spacing w:val="-14"/>
                <w:szCs w:val="21"/>
              </w:rPr>
              <w:t>国家级</w:t>
            </w:r>
          </w:p>
        </w:tc>
        <w:tc>
          <w:tcPr>
            <w:tcW w:w="223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55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ascii="Times New Roman" w:hAnsi="Times New Roman" w:eastAsia="黑体"/>
                <w:spacing w:val="-14"/>
                <w:szCs w:val="21"/>
              </w:rPr>
              <w:t>1</w:t>
            </w:r>
          </w:p>
        </w:tc>
        <w:tc>
          <w:tcPr>
            <w:tcW w:w="7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2127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47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6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36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35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35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6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1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223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557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ascii="Times New Roman" w:hAnsi="Times New Roman" w:eastAsia="黑体"/>
                <w:spacing w:val="-14"/>
                <w:szCs w:val="21"/>
              </w:rPr>
              <w:t>2</w:t>
            </w:r>
          </w:p>
        </w:tc>
        <w:tc>
          <w:tcPr>
            <w:tcW w:w="71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212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44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4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42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3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35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35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46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4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41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  <w:tc>
          <w:tcPr>
            <w:tcW w:w="2236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4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55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ascii="Times New Roman" w:hAnsi="Times New Roman" w:eastAsia="黑体"/>
                <w:spacing w:val="-14"/>
                <w:szCs w:val="21"/>
              </w:rPr>
              <w:t>3</w:t>
            </w:r>
          </w:p>
        </w:tc>
        <w:tc>
          <w:tcPr>
            <w:tcW w:w="7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21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3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35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35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6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1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223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557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  <w:r>
              <w:rPr>
                <w:rFonts w:ascii="Times New Roman" w:hAnsi="Times New Roman" w:eastAsia="黑体"/>
                <w:spacing w:val="-14"/>
                <w:szCs w:val="21"/>
              </w:rPr>
              <w:t>4</w:t>
            </w:r>
          </w:p>
        </w:tc>
        <w:tc>
          <w:tcPr>
            <w:tcW w:w="719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212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4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36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35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35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6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41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  <w:tc>
          <w:tcPr>
            <w:tcW w:w="2236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spacing w:val="-14"/>
                <w:szCs w:val="21"/>
              </w:rPr>
            </w:pPr>
          </w:p>
        </w:tc>
      </w:tr>
    </w:tbl>
    <w:p>
      <w:pPr>
        <w:spacing w:line="400" w:lineRule="exact"/>
        <w:ind w:left="420" w:hanging="420" w:hangingChars="200"/>
        <w:rPr>
          <w:rFonts w:ascii="Times New Roman" w:hAnsi="Times New Roman"/>
          <w:szCs w:val="21"/>
        </w:rPr>
      </w:pPr>
      <w:r>
        <w:rPr>
          <w:rFonts w:hint="eastAsia" w:ascii="Times New Roman" w:hAnsi="宋体"/>
          <w:szCs w:val="21"/>
        </w:rPr>
        <w:t>注：</w:t>
      </w:r>
      <w:r>
        <w:rPr>
          <w:rFonts w:ascii="Times New Roman" w:hAnsi="Times New Roman"/>
          <w:szCs w:val="21"/>
        </w:rPr>
        <w:t>1.</w:t>
      </w:r>
      <w:r>
        <w:rPr>
          <w:rFonts w:hint="eastAsia" w:ascii="Times New Roman" w:hAnsi="宋体"/>
          <w:szCs w:val="21"/>
        </w:rPr>
        <w:t>表中</w:t>
      </w:r>
      <w:r>
        <w:rPr>
          <w:rFonts w:ascii="Times New Roman" w:hAnsi="Times New Roman"/>
          <w:szCs w:val="21"/>
        </w:rPr>
        <w:t>“</w:t>
      </w:r>
      <w:r>
        <w:rPr>
          <w:rFonts w:hint="eastAsia" w:ascii="Times New Roman" w:hAnsi="宋体"/>
          <w:szCs w:val="21"/>
        </w:rPr>
        <w:t>技术等级</w:t>
      </w:r>
      <w:r>
        <w:rPr>
          <w:rFonts w:ascii="Times New Roman" w:hAnsi="Times New Roman"/>
          <w:szCs w:val="21"/>
        </w:rPr>
        <w:t>”</w:t>
      </w:r>
      <w:r>
        <w:rPr>
          <w:rFonts w:hint="eastAsia" w:ascii="Times New Roman" w:hAnsi="宋体"/>
          <w:szCs w:val="21"/>
        </w:rPr>
        <w:t>指职工技能等级，如技师、高级技师。</w:t>
      </w:r>
    </w:p>
    <w:p>
      <w:pPr>
        <w:spacing w:line="400" w:lineRule="exact"/>
        <w:ind w:firstLine="424" w:firstLineChars="202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Cs w:val="21"/>
        </w:rPr>
        <w:t>2.</w:t>
      </w:r>
      <w:r>
        <w:rPr>
          <w:rFonts w:hint="eastAsia" w:ascii="Times New Roman" w:hAnsi="宋体"/>
          <w:szCs w:val="21"/>
        </w:rPr>
        <w:t>各推荐单位对所推荐人选按优先顺序排列。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E3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2020-11-27T01:37:26Z</dcterms:created>
  <dc:creator>asus</dc:creator>
  <cp:lastModifiedBy>Ray</cp:lastModifiedBy>
  <dcterms:modified xsi:type="dcterms:W3CDTF">2020-11-27T01:37:44Z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