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</w:rPr>
      </w:pPr>
      <w:r>
        <w:rPr>
          <w:rFonts w:ascii="Times New Roman" w:hAnsi="Times New Roman" w:eastAsia="黑体"/>
          <w:bCs/>
          <w:sz w:val="32"/>
          <w:szCs w:val="32"/>
        </w:rPr>
        <w:t>附件3</w:t>
      </w:r>
    </w:p>
    <w:p>
      <w:pPr>
        <w:spacing w:line="600" w:lineRule="exact"/>
        <w:jc w:val="center"/>
        <w:outlineLvl w:val="0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2022年科技示范工程类项目申报指南</w:t>
      </w:r>
    </w:p>
    <w:p>
      <w:pPr>
        <w:spacing w:line="560" w:lineRule="exact"/>
        <w:ind w:firstLine="618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927" w:firstLineChars="3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通过“技术+工程”的组织实施模式，开展新技术集成应用和示范工程（项目）建设，发挥示范带动和引领作用。所应用的技术（装备）应具有行业引领性、创新性或国际先进性，依托工程(项目）应具有代表性，能形成亮点突出、可复制、可推广的样板工程。</w:t>
      </w:r>
    </w:p>
    <w:p>
      <w:pPr>
        <w:spacing w:line="560" w:lineRule="exact"/>
        <w:ind w:firstLine="618" w:firstLineChars="200"/>
        <w:outlineLvl w:val="2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ascii="Times New Roman" w:hAnsi="Times New Roman" w:eastAsia="仿宋_GB2312"/>
          <w:sz w:val="32"/>
          <w:szCs w:val="32"/>
          <w:lang w:eastAsia="zh-Hans"/>
        </w:rPr>
        <w:t>.</w:t>
      </w:r>
      <w:r>
        <w:rPr>
          <w:rFonts w:ascii="Times New Roman" w:hAnsi="Times New Roman" w:eastAsia="仿宋_GB2312"/>
          <w:sz w:val="32"/>
          <w:szCs w:val="32"/>
        </w:rPr>
        <w:t>高品质绿色建筑科技示范工程</w:t>
      </w:r>
    </w:p>
    <w:p>
      <w:pPr>
        <w:spacing w:line="560" w:lineRule="exact"/>
        <w:ind w:firstLine="618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示范任务：以安全耐久、健康舒适、生活便利、资源节约、环境宜居为导向，开展绿色建筑设计、施工、运行、管理全生命期的新理论、新技术、新产品的集成应用示范。示范工程应达到《绿色建筑评价标准》GB/T50378的三星级等级要求，在建筑品质提升上有显著特色。</w:t>
      </w:r>
    </w:p>
    <w:p>
      <w:pPr>
        <w:spacing w:line="560" w:lineRule="exact"/>
        <w:ind w:firstLine="618" w:firstLineChars="200"/>
        <w:outlineLvl w:val="2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  <w:lang w:eastAsia="zh-Hans"/>
        </w:rPr>
        <w:t>.</w:t>
      </w:r>
      <w:r>
        <w:rPr>
          <w:rFonts w:ascii="Times New Roman" w:hAnsi="Times New Roman" w:eastAsia="仿宋_GB2312"/>
          <w:sz w:val="32"/>
          <w:szCs w:val="32"/>
        </w:rPr>
        <w:t>零碳建筑科技示范工程</w:t>
      </w:r>
    </w:p>
    <w:p>
      <w:pPr>
        <w:spacing w:line="560" w:lineRule="exact"/>
        <w:ind w:firstLine="618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示范任务：基于《建筑节能与可再生能源通用规范》GB/T55015和《建筑碳排放计算标准》GB/T51366的计算方法，在我省不同气候区选择典型建筑工程，开展超低能耗建筑、建筑电气化、可再生能源应用和“光储直柔”新型建筑电力系统等技术集成应用，形成适合我省代表性地域特点的零碳建筑技术体系，并开展工程示范。</w:t>
      </w:r>
    </w:p>
    <w:p>
      <w:pPr>
        <w:spacing w:line="560" w:lineRule="exact"/>
        <w:ind w:firstLine="618" w:firstLineChars="200"/>
        <w:outlineLvl w:val="2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  <w:lang w:eastAsia="zh-Hans"/>
        </w:rPr>
        <w:t>.</w:t>
      </w:r>
      <w:r>
        <w:rPr>
          <w:rFonts w:ascii="Times New Roman" w:hAnsi="Times New Roman" w:eastAsia="仿宋_GB2312"/>
          <w:sz w:val="32"/>
          <w:szCs w:val="32"/>
        </w:rPr>
        <w:t>绿色建造科技示范工程</w:t>
      </w:r>
    </w:p>
    <w:p>
      <w:pPr>
        <w:spacing w:line="560" w:lineRule="exact"/>
        <w:ind w:firstLine="618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示范任务：采用减污降耗生产工艺、绿色低碳循环及数字化、智能化技术，依托工程项目应实施设计、生产和运营维护协同联动的项目管理机制，开展BIM正向设计、绿色施工和数字化交付工程应用示范及绿色建造效果评估。</w:t>
      </w:r>
    </w:p>
    <w:p>
      <w:pPr>
        <w:spacing w:line="560" w:lineRule="exact"/>
        <w:ind w:firstLine="618" w:firstLineChars="200"/>
        <w:outlineLvl w:val="2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</w:t>
      </w:r>
      <w:r>
        <w:rPr>
          <w:rFonts w:ascii="Times New Roman" w:hAnsi="Times New Roman" w:eastAsia="仿宋_GB2312"/>
          <w:sz w:val="32"/>
          <w:szCs w:val="32"/>
          <w:lang w:eastAsia="zh-Hans"/>
        </w:rPr>
        <w:t>.</w:t>
      </w:r>
      <w:r>
        <w:rPr>
          <w:rFonts w:ascii="Times New Roman" w:hAnsi="Times New Roman" w:eastAsia="仿宋_GB2312"/>
          <w:sz w:val="32"/>
          <w:szCs w:val="32"/>
        </w:rPr>
        <w:t>装配式建筑科技示范工程</w:t>
      </w:r>
    </w:p>
    <w:p>
      <w:pPr>
        <w:spacing w:line="560" w:lineRule="exact"/>
        <w:ind w:firstLine="618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示范任务：适应新型建筑工业化和智能建造发展需求，开展以装配式建造技术、工程总承包和BIM应用为重点，集成应用绿色建筑和超低能耗建筑等绿色低碳技术的工程示范，单体建筑地上建筑面积不少于1万平方米，建筑群地上建筑面积不少于5万平方米，并达到《装配式建筑评价标准》GB/T 51129的AA级。</w:t>
      </w:r>
    </w:p>
    <w:p>
      <w:pPr>
        <w:spacing w:line="560" w:lineRule="exact"/>
        <w:ind w:firstLine="618" w:firstLineChars="200"/>
        <w:outlineLvl w:val="2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ascii="Times New Roman" w:hAnsi="Times New Roman" w:eastAsia="仿宋_GB2312"/>
          <w:sz w:val="32"/>
          <w:szCs w:val="32"/>
          <w:lang w:eastAsia="zh-Hans"/>
        </w:rPr>
        <w:t>.</w:t>
      </w:r>
      <w:r>
        <w:rPr>
          <w:rFonts w:ascii="Times New Roman" w:hAnsi="Times New Roman" w:eastAsia="仿宋_GB2312"/>
          <w:sz w:val="32"/>
          <w:szCs w:val="32"/>
        </w:rPr>
        <w:t>城市废弃物循环利用科技示范工程</w:t>
      </w:r>
    </w:p>
    <w:p>
      <w:pPr>
        <w:spacing w:line="560" w:lineRule="exact"/>
        <w:ind w:firstLine="618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示范任务：针对生活垃圾、餐厨垃圾、园林废弃物、建筑垃圾、城市污泥、再生水等，开展资源化、能源化及循环利用技术集成应用和工程示范，为各地科学推进城市废弃物资源及再生水绿色循环利用提供模板、典型范例及成套技术方法。</w:t>
      </w:r>
    </w:p>
    <w:p>
      <w:pPr>
        <w:spacing w:line="560" w:lineRule="exact"/>
        <w:ind w:firstLine="618" w:firstLineChars="200"/>
        <w:outlineLvl w:val="2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</w:t>
      </w:r>
      <w:r>
        <w:rPr>
          <w:rFonts w:ascii="Times New Roman" w:hAnsi="Times New Roman" w:eastAsia="仿宋_GB2312"/>
          <w:sz w:val="32"/>
          <w:szCs w:val="32"/>
          <w:lang w:eastAsia="zh-Hans"/>
        </w:rPr>
        <w:t>.</w:t>
      </w:r>
      <w:r>
        <w:rPr>
          <w:rFonts w:ascii="Times New Roman" w:hAnsi="Times New Roman" w:eastAsia="仿宋_GB2312"/>
          <w:sz w:val="32"/>
          <w:szCs w:val="32"/>
        </w:rPr>
        <w:t>城市更新科技示范工程</w:t>
      </w:r>
    </w:p>
    <w:p>
      <w:pPr>
        <w:spacing w:line="560" w:lineRule="exact"/>
        <w:ind w:firstLine="618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示范任务：通过理念创新和技术集成应用，开展老城区/老旧小区适老化、无障碍与场景改造、城市旧街区公共空间营建、老城区15分钟生活圈体系再造和城市生态修复等示范工程建设。</w:t>
      </w:r>
    </w:p>
    <w:p>
      <w:pPr>
        <w:spacing w:line="560" w:lineRule="exact"/>
        <w:ind w:firstLine="618" w:firstLineChars="200"/>
        <w:outlineLvl w:val="2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7</w:t>
      </w:r>
      <w:r>
        <w:rPr>
          <w:rFonts w:ascii="Times New Roman" w:hAnsi="Times New Roman" w:eastAsia="仿宋_GB2312"/>
          <w:sz w:val="32"/>
          <w:szCs w:val="32"/>
          <w:lang w:eastAsia="zh-Hans"/>
        </w:rPr>
        <w:t>.</w:t>
      </w:r>
      <w:r>
        <w:rPr>
          <w:rFonts w:ascii="Times New Roman" w:hAnsi="Times New Roman" w:eastAsia="仿宋_GB2312"/>
          <w:sz w:val="32"/>
          <w:szCs w:val="32"/>
        </w:rPr>
        <w:t>完整居住社区建设科技示范项目</w:t>
      </w:r>
    </w:p>
    <w:p>
      <w:pPr>
        <w:spacing w:line="560" w:lineRule="exact"/>
        <w:ind w:firstLine="618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示范任务：开展“设施智能、服务便捷、治理精细、环境宜居”的完整居住社区示范，在医疗健康、居家养老、托幼育儿和文化等方面进行新技术应用，提出统筹社区设施建设、运维管理及社区治理的体制机制，为实现我省完整居住社区建设规模化、高效益和可持续发展提供范例。</w:t>
      </w:r>
    </w:p>
    <w:p>
      <w:pPr>
        <w:spacing w:line="560" w:lineRule="exact"/>
        <w:ind w:firstLine="618" w:firstLineChars="200"/>
        <w:outlineLvl w:val="2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8</w:t>
      </w:r>
      <w:r>
        <w:rPr>
          <w:rFonts w:ascii="Times New Roman" w:hAnsi="Times New Roman" w:eastAsia="仿宋_GB2312"/>
          <w:sz w:val="32"/>
          <w:szCs w:val="32"/>
          <w:lang w:eastAsia="zh-Hans"/>
        </w:rPr>
        <w:t>.</w:t>
      </w:r>
      <w:r>
        <w:rPr>
          <w:rFonts w:ascii="Times New Roman" w:hAnsi="Times New Roman" w:eastAsia="仿宋_GB2312"/>
          <w:sz w:val="32"/>
          <w:szCs w:val="32"/>
        </w:rPr>
        <w:t>高品质住宅科技示范工程</w:t>
      </w:r>
    </w:p>
    <w:p>
      <w:pPr>
        <w:spacing w:line="560" w:lineRule="exact"/>
        <w:ind w:firstLine="618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示范任务：以提高住宅质量和性能为导向，开展规划设计和施工技术创新，有效防治质量通病、优化居住生活空间。示范工程应达到《绿色建筑评价标准》GB/T50378二星级以上，为全装修住宅，其中保障房应采用装配式装修。住宅小区或住宅小区组团不少于5万平方米，单体住宅不少于2万平方米。</w:t>
      </w:r>
    </w:p>
    <w:p>
      <w:pPr>
        <w:spacing w:line="560" w:lineRule="exact"/>
        <w:ind w:firstLine="618" w:firstLineChars="200"/>
        <w:outlineLvl w:val="2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9.智能化技术应用科技示范项目</w:t>
      </w:r>
    </w:p>
    <w:p>
      <w:pPr>
        <w:spacing w:line="560" w:lineRule="exact"/>
        <w:ind w:firstLine="618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示范任务：基于城市信息模型（CIM）平台，应用物联网、大数据、人工智能等新一代信息技术，开展市政基础设施智能化建设、改造和运维，智慧城市与智能网联汽车，智慧社区，智能建造与建筑工业化协同发展，城市运行管理服务平台等科技示范。</w:t>
      </w:r>
    </w:p>
    <w:p>
      <w:pPr>
        <w:spacing w:line="560" w:lineRule="exact"/>
        <w:ind w:firstLine="618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10.农房品质提升科技示范工程</w:t>
      </w:r>
    </w:p>
    <w:p>
      <w:pPr>
        <w:spacing w:line="560" w:lineRule="exact"/>
        <w:ind w:firstLine="618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示范任务：以提升农房结构安全、节能性能和室内环境为重点，综合考虑当地气候特征、传统习俗和经济可承受能力等因素，推广保温结构一体化、装配式等新型农房建造技术，开展农村危房改造、抗震和绿色节能技术的集成应用示范，形成可推广的农房品质提升模式。</w:t>
      </w:r>
    </w:p>
    <w:p>
      <w:pPr>
        <w:pStyle w:val="2"/>
        <w:ind w:firstLine="617"/>
        <w:rPr>
          <w:rFonts w:ascii="Times New Roman" w:hAnsi="Times New Roman" w:eastAsia="仿宋"/>
        </w:rPr>
        <w:sectPr>
          <w:footerReference r:id="rId3" w:type="default"/>
          <w:pgSz w:w="11906" w:h="16838"/>
          <w:pgMar w:top="2098" w:right="1588" w:bottom="2098" w:left="1588" w:header="851" w:footer="1701" w:gutter="0"/>
          <w:cols w:space="720" w:num="1"/>
          <w:docGrid w:type="linesAndChars" w:linePitch="287" w:charSpace="-2374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jc w:val="center"/>
      <w:rPr>
        <w:rStyle w:val="6"/>
        <w:rFonts w:hint="eastAsia" w:ascii="Times New Roman" w:hAnsi="Times New Roman"/>
        <w:sz w:val="28"/>
        <w:szCs w:val="28"/>
      </w:rPr>
    </w:pPr>
    <w:r>
      <w:rPr>
        <w:rStyle w:val="6"/>
        <w:rFonts w:hint="eastAsia" w:ascii="Times New Roman" w:hAnsi="Times New Roman"/>
        <w:sz w:val="28"/>
        <w:szCs w:val="28"/>
      </w:rPr>
      <w:t xml:space="preserve">— </w:t>
    </w:r>
    <w:r>
      <w:rPr>
        <w:rStyle w:val="6"/>
        <w:rFonts w:ascii="Times New Roman" w:hAnsi="Times New Roman"/>
        <w:sz w:val="28"/>
        <w:szCs w:val="28"/>
      </w:rPr>
      <w:fldChar w:fldCharType="begin"/>
    </w:r>
    <w:r>
      <w:rPr>
        <w:rStyle w:val="6"/>
        <w:rFonts w:ascii="Times New Roman" w:hAnsi="Times New Roman"/>
        <w:sz w:val="28"/>
        <w:szCs w:val="28"/>
      </w:rPr>
      <w:instrText xml:space="preserve">PAGE  </w:instrText>
    </w:r>
    <w:r>
      <w:rPr>
        <w:rStyle w:val="6"/>
        <w:rFonts w:ascii="Times New Roman" w:hAnsi="Times New Roman"/>
        <w:sz w:val="28"/>
        <w:szCs w:val="28"/>
      </w:rPr>
      <w:fldChar w:fldCharType="separate"/>
    </w:r>
    <w:r>
      <w:rPr>
        <w:rStyle w:val="6"/>
        <w:rFonts w:ascii="Times New Roman" w:hAnsi="Times New Roman"/>
        <w:sz w:val="28"/>
        <w:szCs w:val="28"/>
      </w:rPr>
      <w:t>58</w:t>
    </w:r>
    <w:r>
      <w:rPr>
        <w:rStyle w:val="6"/>
        <w:rFonts w:ascii="Times New Roman" w:hAnsi="Times New Roman"/>
        <w:sz w:val="28"/>
        <w:szCs w:val="28"/>
      </w:rPr>
      <w:fldChar w:fldCharType="end"/>
    </w:r>
    <w:r>
      <w:rPr>
        <w:rStyle w:val="6"/>
        <w:rFonts w:hint="eastAsia" w:ascii="Times New Roman" w:hAnsi="Times New Roman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7EB64BE6"/>
    <w:rsid w:val="7EB6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napToGrid w:val="0"/>
      <w:spacing w:after="120" w:line="353" w:lineRule="auto"/>
      <w:ind w:firstLine="576" w:firstLineChars="200"/>
    </w:pPr>
    <w:rPr>
      <w:rFonts w:ascii="Calibri" w:hAnsi="Calibri" w:eastAsia="仿宋_GB2312" w:cs="Times New Roman"/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2022-08-19T03:45:00Z</dcterms:created>
  <dc:creator>Cathy</dc:creator>
  <cp:lastModifiedBy>Cathy</cp:lastModifiedBy>
  <dcterms:modified xsi:type="dcterms:W3CDTF">2022-08-19T03:45:26Z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FA25BDC4E9764096B76CF2D8C4AC4102</vt:lpwstr>
  </property>
</Properties>
</file>