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ascii="方正小标宋简体" w:hAnsi="方正小标宋简体" w:eastAsia="方正小标宋简体" w:cs="方正小标宋简体"/>
          <w:sz w:val="52"/>
          <w:szCs w:val="52"/>
        </w:rPr>
        <w:t xml:space="preserve">         </w:t>
      </w:r>
    </w:p>
    <w:p>
      <w:pPr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ascii="方正小标宋简体" w:hAnsi="方正小标宋简体" w:eastAsia="方正小标宋简体" w:cs="方正小标宋简体"/>
          <w:sz w:val="52"/>
          <w:szCs w:val="52"/>
        </w:rPr>
        <w:t>XXX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消防设计文件</w:t>
      </w:r>
    </w:p>
    <w:p>
      <w:pPr>
        <w:rPr>
          <w:rFonts w:ascii="Times New Roman" w:hAnsi="Times New Roman" w:eastAsia="方正黑体简体"/>
          <w:sz w:val="32"/>
          <w:szCs w:val="32"/>
        </w:rPr>
      </w:pPr>
    </w:p>
    <w:p>
      <w:pPr>
        <w:rPr>
          <w:rFonts w:ascii="Times New Roman" w:hAnsi="Times New Roman" w:eastAsia="方正黑体简体"/>
          <w:sz w:val="32"/>
          <w:szCs w:val="32"/>
        </w:rPr>
      </w:pPr>
    </w:p>
    <w:p>
      <w:pPr>
        <w:rPr>
          <w:rFonts w:ascii="Times New Roman" w:hAnsi="Times New Roman" w:eastAsia="方正黑体简体"/>
          <w:sz w:val="32"/>
          <w:szCs w:val="32"/>
        </w:rPr>
      </w:pPr>
    </w:p>
    <w:p>
      <w:pPr>
        <w:rPr>
          <w:rFonts w:ascii="Times New Roman" w:hAnsi="Times New Roman" w:eastAsia="方正黑体简体"/>
          <w:sz w:val="32"/>
          <w:szCs w:val="32"/>
        </w:rPr>
      </w:pPr>
    </w:p>
    <w:p>
      <w:pPr>
        <w:rPr>
          <w:rFonts w:ascii="Times New Roman" w:hAnsi="Times New Roman" w:eastAsia="方正黑体简体"/>
          <w:sz w:val="32"/>
          <w:szCs w:val="32"/>
        </w:rPr>
      </w:pPr>
    </w:p>
    <w:p>
      <w:pPr>
        <w:rPr>
          <w:rFonts w:ascii="Times New Roman" w:hAnsi="Times New Roman" w:eastAsia="方正黑体简体"/>
          <w:sz w:val="32"/>
          <w:szCs w:val="32"/>
        </w:rPr>
      </w:pPr>
    </w:p>
    <w:p>
      <w:pPr>
        <w:rPr>
          <w:rFonts w:ascii="Times New Roman" w:hAnsi="Times New Roman" w:eastAsia="方正黑体简体"/>
          <w:sz w:val="32"/>
          <w:szCs w:val="32"/>
        </w:rPr>
      </w:pPr>
    </w:p>
    <w:p>
      <w:pPr>
        <w:spacing w:afterLines="50" w:line="700" w:lineRule="exact"/>
        <w:ind w:firstLine="696" w:firstLineChars="200"/>
        <w:rPr>
          <w:rFonts w:ascii="黑体" w:hAnsi="黑体" w:eastAsia="黑体" w:cs="仿宋_GB2312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>建设单位：</w:t>
      </w:r>
      <w:r>
        <w:rPr>
          <w:rFonts w:ascii="黑体" w:hAnsi="黑体" w:eastAsia="黑体" w:cs="仿宋_GB2312"/>
          <w:sz w:val="36"/>
          <w:szCs w:val="36"/>
          <w:u w:val="single"/>
        </w:rPr>
        <w:t xml:space="preserve">         </w:t>
      </w:r>
      <w:r>
        <w:rPr>
          <w:rFonts w:hint="eastAsia" w:ascii="黑体" w:hAnsi="黑体" w:eastAsia="黑体" w:cs="仿宋_GB2312"/>
          <w:sz w:val="36"/>
          <w:szCs w:val="36"/>
          <w:u w:val="single"/>
          <w:lang w:val="en-US" w:eastAsia="zh-CN"/>
        </w:rPr>
        <w:t xml:space="preserve">        </w:t>
      </w:r>
      <w:r>
        <w:rPr>
          <w:rFonts w:ascii="黑体" w:hAnsi="黑体" w:eastAsia="黑体" w:cs="仿宋_GB2312"/>
          <w:sz w:val="36"/>
          <w:szCs w:val="36"/>
          <w:u w:val="single"/>
        </w:rPr>
        <w:t xml:space="preserve">               </w:t>
      </w:r>
    </w:p>
    <w:p>
      <w:pPr>
        <w:spacing w:afterLines="50" w:line="700" w:lineRule="exact"/>
        <w:ind w:firstLine="696" w:firstLineChars="200"/>
        <w:rPr>
          <w:rFonts w:ascii="黑体" w:hAnsi="黑体" w:eastAsia="黑体" w:cs="仿宋_GB2312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>设计单位</w:t>
      </w:r>
      <w:r>
        <w:rPr>
          <w:rFonts w:hint="eastAsia" w:ascii="黑体" w:hAnsi="黑体" w:eastAsia="黑体" w:cs="仿宋_GB2312"/>
          <w:sz w:val="36"/>
          <w:szCs w:val="36"/>
          <w:lang w:eastAsia="zh-CN"/>
        </w:rPr>
        <w:t>（印章）</w:t>
      </w:r>
      <w:r>
        <w:rPr>
          <w:rFonts w:hint="eastAsia" w:ascii="黑体" w:hAnsi="黑体" w:eastAsia="黑体" w:cs="仿宋_GB2312"/>
          <w:sz w:val="36"/>
          <w:szCs w:val="36"/>
        </w:rPr>
        <w:t>：</w:t>
      </w:r>
      <w:r>
        <w:rPr>
          <w:rFonts w:ascii="黑体" w:hAnsi="黑体" w:eastAsia="黑体" w:cs="仿宋_GB2312"/>
          <w:sz w:val="36"/>
          <w:szCs w:val="36"/>
          <w:u w:val="single"/>
        </w:rPr>
        <w:t xml:space="preserve">                        </w:t>
      </w:r>
    </w:p>
    <w:p>
      <w:pPr>
        <w:spacing w:afterLines="50" w:line="700" w:lineRule="exact"/>
        <w:ind w:firstLine="696" w:firstLineChars="200"/>
        <w:rPr>
          <w:rFonts w:ascii="黑体" w:hAnsi="黑体" w:eastAsia="黑体" w:cs="仿宋_GB2312"/>
          <w:sz w:val="36"/>
          <w:szCs w:val="36"/>
          <w:u w:val="single"/>
        </w:rPr>
      </w:pPr>
      <w:r>
        <w:rPr>
          <w:rFonts w:hint="eastAsia" w:ascii="黑体" w:hAnsi="黑体" w:eastAsia="黑体" w:cs="仿宋_GB2312"/>
          <w:sz w:val="36"/>
          <w:szCs w:val="36"/>
        </w:rPr>
        <w:t>日</w:t>
      </w:r>
      <w:r>
        <w:rPr>
          <w:rFonts w:ascii="黑体" w:hAnsi="黑体" w:eastAsia="黑体" w:cs="仿宋_GB2312"/>
          <w:sz w:val="36"/>
          <w:szCs w:val="36"/>
        </w:rPr>
        <w:t xml:space="preserve">    </w:t>
      </w:r>
      <w:r>
        <w:rPr>
          <w:rFonts w:hint="eastAsia" w:ascii="黑体" w:hAnsi="黑体" w:eastAsia="黑体" w:cs="仿宋_GB2312"/>
          <w:sz w:val="36"/>
          <w:szCs w:val="36"/>
        </w:rPr>
        <w:t>期：</w:t>
      </w:r>
      <w:r>
        <w:rPr>
          <w:rFonts w:ascii="黑体" w:hAnsi="黑体" w:eastAsia="黑体" w:cs="仿宋_GB2312"/>
          <w:sz w:val="36"/>
          <w:szCs w:val="36"/>
          <w:u w:val="single"/>
        </w:rPr>
        <w:t xml:space="preserve">        </w:t>
      </w:r>
      <w:r>
        <w:rPr>
          <w:rFonts w:hint="eastAsia" w:ascii="黑体" w:hAnsi="黑体" w:eastAsia="黑体" w:cs="仿宋_GB2312"/>
          <w:sz w:val="36"/>
          <w:szCs w:val="36"/>
          <w:u w:val="single"/>
          <w:lang w:val="en-US" w:eastAsia="zh-CN"/>
        </w:rPr>
        <w:t xml:space="preserve">        </w:t>
      </w:r>
      <w:r>
        <w:rPr>
          <w:rFonts w:ascii="黑体" w:hAnsi="黑体" w:eastAsia="黑体" w:cs="仿宋_GB2312"/>
          <w:sz w:val="36"/>
          <w:szCs w:val="36"/>
          <w:u w:val="single"/>
        </w:rPr>
        <w:t xml:space="preserve">                </w:t>
      </w:r>
    </w:p>
    <w:p>
      <w:pPr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2098" w:right="1588" w:bottom="2098" w:left="1588" w:header="567" w:footer="992" w:gutter="0"/>
          <w:cols w:space="720" w:num="1"/>
          <w:docGrid w:type="linesAndChars" w:linePitch="287" w:charSpace="-2458"/>
        </w:sectPr>
      </w:pP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ascii="方正小标宋简体" w:hAnsi="方正小标宋简体" w:eastAsia="方正小标宋简体" w:cs="方正小标宋简体"/>
          <w:sz w:val="52"/>
          <w:szCs w:val="52"/>
        </w:rPr>
        <w:t>XXX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消防设计文件</w:t>
      </w:r>
    </w:p>
    <w:p>
      <w:pPr>
        <w:spacing w:afterLines="50" w:line="700" w:lineRule="exact"/>
        <w:ind w:firstLine="1044" w:firstLineChars="300"/>
        <w:rPr>
          <w:rFonts w:ascii="黑体" w:hAnsi="黑体" w:eastAsia="黑体" w:cs="仿宋_GB2312"/>
          <w:sz w:val="36"/>
          <w:szCs w:val="36"/>
        </w:rPr>
      </w:pPr>
    </w:p>
    <w:p>
      <w:pPr>
        <w:spacing w:afterLines="50" w:line="560" w:lineRule="exact"/>
        <w:ind w:firstLine="1044" w:firstLineChars="300"/>
        <w:rPr>
          <w:rFonts w:hint="eastAsia" w:ascii="黑体" w:hAnsi="黑体" w:eastAsia="黑体" w:cs="仿宋_GB2312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 xml:space="preserve">设 计 单 位 ：                        </w:t>
      </w:r>
    </w:p>
    <w:p>
      <w:pPr>
        <w:spacing w:afterLines="50" w:line="560" w:lineRule="exact"/>
        <w:ind w:firstLine="1044" w:firstLineChars="300"/>
        <w:rPr>
          <w:rFonts w:ascii="黑体" w:hAnsi="黑体" w:eastAsia="黑体" w:cs="仿宋_GB2312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>法</w:t>
      </w:r>
      <w:r>
        <w:rPr>
          <w:rFonts w:hint="eastAsia" w:ascii="黑体" w:hAnsi="黑体" w:eastAsia="黑体" w:cs="仿宋_GB2312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仿宋_GB2312"/>
          <w:sz w:val="36"/>
          <w:szCs w:val="36"/>
        </w:rPr>
        <w:t>定</w:t>
      </w:r>
      <w:r>
        <w:rPr>
          <w:rFonts w:hint="eastAsia" w:ascii="黑体" w:hAnsi="黑体" w:eastAsia="黑体" w:cs="仿宋_GB2312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仿宋_GB2312"/>
          <w:sz w:val="36"/>
          <w:szCs w:val="36"/>
        </w:rPr>
        <w:t>代表人：</w:t>
      </w:r>
      <w:r>
        <w:rPr>
          <w:rFonts w:ascii="黑体" w:hAnsi="黑体" w:eastAsia="黑体" w:cs="仿宋_GB2312"/>
          <w:sz w:val="36"/>
          <w:szCs w:val="36"/>
        </w:rPr>
        <w:t xml:space="preserve">                        </w:t>
      </w:r>
    </w:p>
    <w:p>
      <w:pPr>
        <w:spacing w:afterLines="50" w:line="560" w:lineRule="exact"/>
        <w:ind w:firstLine="1044" w:firstLineChars="300"/>
        <w:rPr>
          <w:rFonts w:ascii="黑体" w:hAnsi="黑体" w:eastAsia="黑体" w:cs="仿宋_GB2312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>技术总负责人：</w:t>
      </w:r>
      <w:r>
        <w:rPr>
          <w:rFonts w:ascii="黑体" w:hAnsi="黑体" w:eastAsia="黑体" w:cs="仿宋_GB2312"/>
          <w:sz w:val="36"/>
          <w:szCs w:val="36"/>
        </w:rPr>
        <w:t xml:space="preserve">                        </w:t>
      </w:r>
    </w:p>
    <w:p>
      <w:pPr>
        <w:spacing w:afterLines="50" w:line="560" w:lineRule="exact"/>
        <w:ind w:firstLine="1044" w:firstLineChars="300"/>
        <w:rPr>
          <w:rFonts w:ascii="黑体" w:hAnsi="黑体" w:eastAsia="黑体" w:cs="仿宋_GB2312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>项目总负责人：</w:t>
      </w:r>
      <w:r>
        <w:rPr>
          <w:rFonts w:ascii="黑体" w:hAnsi="黑体" w:eastAsia="黑体" w:cs="仿宋_GB2312"/>
          <w:sz w:val="36"/>
          <w:szCs w:val="36"/>
        </w:rPr>
        <w:t xml:space="preserve">                        </w:t>
      </w:r>
    </w:p>
    <w:p>
      <w:pPr>
        <w:spacing w:afterLines="50" w:line="560" w:lineRule="exact"/>
        <w:ind w:firstLine="1044" w:firstLineChars="300"/>
        <w:rPr>
          <w:rFonts w:ascii="黑体" w:hAnsi="黑体" w:eastAsia="黑体" w:cs="仿宋_GB2312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>设计单位资质：</w:t>
      </w:r>
      <w:r>
        <w:rPr>
          <w:rFonts w:ascii="黑体" w:hAnsi="黑体" w:eastAsia="黑体" w:cs="仿宋_GB2312"/>
          <w:sz w:val="36"/>
          <w:szCs w:val="36"/>
        </w:rPr>
        <w:t xml:space="preserve">                        </w:t>
      </w:r>
    </w:p>
    <w:p>
      <w:pPr>
        <w:ind w:firstLine="924" w:firstLineChars="300"/>
        <w:rPr>
          <w:rFonts w:ascii="Times New Roman" w:hAnsi="Times New Roman" w:eastAsia="方正黑体简体"/>
          <w:sz w:val="32"/>
          <w:szCs w:val="32"/>
        </w:rPr>
      </w:pPr>
    </w:p>
    <w:tbl>
      <w:tblPr>
        <w:tblStyle w:val="7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7"/>
        <w:gridCol w:w="1755"/>
        <w:gridCol w:w="1830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专业负责人</w:t>
            </w:r>
          </w:p>
        </w:tc>
        <w:tc>
          <w:tcPr>
            <w:tcW w:w="17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姓名</w:t>
            </w:r>
          </w:p>
        </w:tc>
        <w:tc>
          <w:tcPr>
            <w:tcW w:w="18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职称</w:t>
            </w:r>
          </w:p>
        </w:tc>
        <w:tc>
          <w:tcPr>
            <w:tcW w:w="182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建筑专业负责人</w:t>
            </w:r>
          </w:p>
        </w:tc>
        <w:tc>
          <w:tcPr>
            <w:tcW w:w="17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2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结构专业负责人</w:t>
            </w:r>
          </w:p>
        </w:tc>
        <w:tc>
          <w:tcPr>
            <w:tcW w:w="17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2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电气专业负责人</w:t>
            </w:r>
          </w:p>
        </w:tc>
        <w:tc>
          <w:tcPr>
            <w:tcW w:w="17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2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给排水专业负责人</w:t>
            </w:r>
          </w:p>
        </w:tc>
        <w:tc>
          <w:tcPr>
            <w:tcW w:w="17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2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暖通专业负责人</w:t>
            </w:r>
          </w:p>
        </w:tc>
        <w:tc>
          <w:tcPr>
            <w:tcW w:w="17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2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1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  <w:r>
              <w:rPr>
                <w:rFonts w:hint="eastAsia" w:ascii="宋体" w:hAnsi="宋体" w:cs="方正小标宋简体"/>
                <w:sz w:val="32"/>
                <w:szCs w:val="32"/>
              </w:rPr>
              <w:t>其他相关专业负责人</w:t>
            </w:r>
          </w:p>
        </w:tc>
        <w:tc>
          <w:tcPr>
            <w:tcW w:w="17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3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  <w:tc>
          <w:tcPr>
            <w:tcW w:w="182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cs="方正小标宋简体"/>
                <w:sz w:val="32"/>
                <w:szCs w:val="32"/>
              </w:rPr>
            </w:pPr>
          </w:p>
        </w:tc>
      </w:tr>
    </w:tbl>
    <w:p>
      <w:pPr>
        <w:spacing w:beforeLines="50" w:afterLines="50"/>
        <w:rPr>
          <w:rFonts w:ascii="宋体" w:cs="宋体"/>
          <w:szCs w:val="21"/>
        </w:rPr>
      </w:pPr>
      <w:r>
        <w:rPr>
          <w:rFonts w:ascii="宋体" w:hAnsi="宋体" w:cs="宋体"/>
          <w:szCs w:val="21"/>
        </w:rPr>
        <w:t xml:space="preserve"> </w:t>
      </w:r>
      <w:r>
        <w:rPr>
          <w:rFonts w:hint="eastAsia" w:ascii="宋体" w:hAnsi="宋体" w:cs="宋体"/>
          <w:szCs w:val="21"/>
        </w:rPr>
        <w:t>注：编制单位栏须加盖单位公章，相关负责人须亲笔签名或授权盖章。</w:t>
      </w:r>
    </w:p>
    <w:p>
      <w:pPr>
        <w:rPr>
          <w:rFonts w:ascii="Times New Roman" w:hAnsi="Times New Roman" w:eastAsia="方正黑体简体"/>
          <w:szCs w:val="21"/>
        </w:rPr>
        <w:sectPr>
          <w:footerReference r:id="rId7" w:type="first"/>
          <w:footerReference r:id="rId6" w:type="default"/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录</w:t>
      </w:r>
    </w:p>
    <w:p>
      <w:pPr>
        <w:spacing w:line="600" w:lineRule="exact"/>
        <w:rPr>
          <w:rFonts w:ascii="Times New Roman" w:hAnsi="Times New Roman" w:eastAsia="方正黑体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  <w:bookmarkStart w:id="0" w:name="_Toc6939_WPSOffice_Type1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第一部分</w:t>
      </w:r>
      <w:r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消防设计说明书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一、工程设计依据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二、工程建设的规模和设计范围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三、总指标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四、标准执行情况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五、总平面</w:t>
      </w:r>
    </w:p>
    <w:bookmarkEnd w:id="0"/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六、建筑和结构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七、建筑电气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八、消防给水和灭火设施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九、供暖通风与空气调节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十、热能动力</w:t>
      </w:r>
    </w:p>
    <w:p>
      <w:pPr>
        <w:pStyle w:val="16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ascii="方正小标宋简体" w:hAnsi="方正小标宋简体" w:eastAsia="方正小标宋简体" w:cs="方正小标宋简体"/>
          <w:color w:val="000000"/>
          <w:kern w:val="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2"/>
          <w:szCs w:val="32"/>
        </w:rPr>
        <w:t>第二部分</w:t>
      </w:r>
      <w:r>
        <w:rPr>
          <w:rFonts w:ascii="方正小标宋简体" w:hAnsi="方正小标宋简体" w:eastAsia="方正小标宋简体" w:cs="方正小标宋简体"/>
          <w:color w:val="000000"/>
          <w:kern w:val="2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2"/>
          <w:szCs w:val="32"/>
        </w:rPr>
        <w:t>其他资料文件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一、证明文件</w:t>
      </w:r>
    </w:p>
    <w:p>
      <w:pPr>
        <w:pStyle w:val="16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32" w:firstLineChars="4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二、其他资料证明文件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ascii="Times New Roman" w:hAnsi="Times New Roman" w:eastAsia="方正黑体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第三部分</w:t>
      </w:r>
      <w:r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设计图纸</w:t>
      </w:r>
    </w:p>
    <w:p>
      <w:pPr>
        <w:spacing w:line="600" w:lineRule="exact"/>
        <w:jc w:val="center"/>
        <w:rPr>
          <w:rFonts w:ascii="Times New Roman" w:hAnsi="Times New Roman" w:eastAsia="方正黑体简体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黑体简体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方正黑体简体"/>
          <w:sz w:val="44"/>
          <w:szCs w:val="44"/>
        </w:rPr>
        <w:sectPr>
          <w:footerReference r:id="rId9" w:type="first"/>
          <w:footerReference r:id="rId8" w:type="default"/>
          <w:pgSz w:w="11906" w:h="16838"/>
          <w:pgMar w:top="2098" w:right="1588" w:bottom="2098" w:left="1588" w:header="567" w:footer="992" w:gutter="0"/>
          <w:cols w:space="720" w:num="1"/>
          <w:docGrid w:type="linesAndChars" w:linePitch="287" w:charSpace="-2458"/>
        </w:sectPr>
      </w:pPr>
    </w:p>
    <w:p>
      <w:pPr>
        <w:spacing w:line="800" w:lineRule="exact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第一部分</w:t>
      </w:r>
      <w:r>
        <w:rPr>
          <w:rFonts w:ascii="方正小标宋简体" w:hAnsi="方正小标宋简体" w:eastAsia="方正小标宋简体" w:cs="方正小标宋简体"/>
          <w:sz w:val="48"/>
          <w:szCs w:val="4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消防设计说明书</w:t>
      </w:r>
    </w:p>
    <w:p>
      <w:pPr>
        <w:spacing w:line="600" w:lineRule="exact"/>
        <w:jc w:val="center"/>
        <w:rPr>
          <w:rFonts w:ascii="Times New Roman" w:hAnsi="Times New Roman" w:eastAsia="方正黑体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一、工程设计依据</w:t>
      </w:r>
    </w:p>
    <w:p>
      <w:pPr>
        <w:spacing w:line="560" w:lineRule="exact"/>
        <w:rPr>
          <w:rFonts w:ascii="Times New Roman" w:hAnsi="Times New Roman" w:eastAsia="仿宋_GB2312"/>
          <w:b/>
          <w:bCs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ascii="黑体" w:hAnsi="黑体" w:eastAsia="黑体"/>
          <w:bCs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（一）工程基础资料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建设单位的设计委托书或设计合同（合同号：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县级以上政府有关主管部门对该项目上阶段的批复文件。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3.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建设工程规划许可证（许可证号：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B0F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......</w:t>
      </w:r>
    </w:p>
    <w:p>
      <w:pPr>
        <w:spacing w:line="560" w:lineRule="exact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ascii="黑体" w:hAnsi="黑体" w:eastAsia="黑体"/>
          <w:bCs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（二）执行文件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设计所执行的主要法律法规以及其他相关文件，所采用的主要标准（包括标准的名称、编号、年号和版本号）。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《建筑设计防火规范》（</w:t>
      </w:r>
      <w:r>
        <w:rPr>
          <w:rFonts w:ascii="Times New Roman" w:hAnsi="Times New Roman" w:eastAsia="仿宋_GB2312"/>
          <w:sz w:val="32"/>
          <w:szCs w:val="32"/>
        </w:rPr>
        <w:t>GB50016-****,****</w:t>
      </w:r>
      <w:r>
        <w:rPr>
          <w:rFonts w:hint="eastAsia" w:ascii="Times New Roman" w:hAnsi="Times New Roman" w:eastAsia="仿宋_GB2312"/>
          <w:sz w:val="32"/>
          <w:szCs w:val="32"/>
        </w:rPr>
        <w:t>年版）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《建筑内部装修设计防火规范》（</w:t>
      </w:r>
      <w:r>
        <w:rPr>
          <w:rFonts w:ascii="Times New Roman" w:hAnsi="Times New Roman" w:eastAsia="仿宋_GB2312"/>
          <w:sz w:val="32"/>
          <w:szCs w:val="32"/>
        </w:rPr>
        <w:t>GB50222-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《汽车库、修车库、停车场设计防火规范》（</w:t>
      </w:r>
      <w:r>
        <w:rPr>
          <w:rFonts w:ascii="Times New Roman" w:hAnsi="Times New Roman" w:eastAsia="仿宋_GB2312"/>
          <w:sz w:val="32"/>
          <w:szCs w:val="32"/>
        </w:rPr>
        <w:t>GB50067-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《火灾自动报警系统设计规范》（</w:t>
      </w:r>
      <w:r>
        <w:rPr>
          <w:rFonts w:ascii="Times New Roman" w:hAnsi="Times New Roman" w:eastAsia="仿宋_GB2312"/>
          <w:sz w:val="32"/>
          <w:szCs w:val="32"/>
        </w:rPr>
        <w:t>GB50116-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《消防应急照明和疏散指示系统技术标准》（</w:t>
      </w:r>
      <w:r>
        <w:rPr>
          <w:rFonts w:ascii="Times New Roman" w:hAnsi="Times New Roman" w:eastAsia="仿宋_GB2312"/>
          <w:sz w:val="32"/>
          <w:szCs w:val="32"/>
        </w:rPr>
        <w:t>GB 51309-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《自动喷水灭火系统设计规范》（</w:t>
      </w:r>
      <w:r>
        <w:rPr>
          <w:rFonts w:ascii="Times New Roman" w:hAnsi="Times New Roman" w:eastAsia="仿宋_GB2312"/>
          <w:sz w:val="32"/>
          <w:szCs w:val="32"/>
        </w:rPr>
        <w:t>GB50084-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《消防给水及消火栓系统技术规范》（</w:t>
      </w:r>
      <w:r>
        <w:rPr>
          <w:rFonts w:ascii="Times New Roman" w:hAnsi="Times New Roman" w:eastAsia="仿宋_GB2312"/>
          <w:sz w:val="32"/>
          <w:szCs w:val="32"/>
        </w:rPr>
        <w:t>GB50974-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《建筑防烟排烟系统技术标准》（</w:t>
      </w:r>
      <w:r>
        <w:rPr>
          <w:rFonts w:ascii="Times New Roman" w:hAnsi="Times New Roman" w:eastAsia="仿宋_GB2312"/>
          <w:sz w:val="32"/>
          <w:szCs w:val="32"/>
        </w:rPr>
        <w:t>GB51251-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《建筑钢结构防火技术规范》（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GB51249-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《钢结构防火涂料》（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GB14907-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《钢结构防火涂料应用技术规程》（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T/CECS 24-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《建筑材料及制品燃烧性能分级》（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GB 8624-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</w:t>
      </w:r>
    </w:p>
    <w:p>
      <w:pPr>
        <w:spacing w:line="560" w:lineRule="exact"/>
        <w:ind w:firstLine="924" w:firstLineChars="3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......</w:t>
      </w: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sz w:val="32"/>
          <w:szCs w:val="32"/>
        </w:rPr>
        <w:t>（三）其他使用要求或生产工艺资料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建设单位提供的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sz w:val="32"/>
          <w:szCs w:val="32"/>
        </w:rPr>
        <w:t>要求和提供的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sz w:val="32"/>
          <w:szCs w:val="32"/>
        </w:rPr>
        <w:t>生产工艺资料，并明确火灾危险性。</w:t>
      </w: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16" w:firstLineChars="200"/>
        <w:rPr>
          <w:rFonts w:ascii="Times New Roman" w:hAnsi="Times New Roman" w:eastAsia="方正仿宋简体"/>
          <w:sz w:val="32"/>
          <w:szCs w:val="32"/>
        </w:rPr>
        <w:sectPr>
          <w:footerReference r:id="rId11" w:type="first"/>
          <w:footerReference r:id="rId10" w:type="default"/>
          <w:pgSz w:w="11906" w:h="16838"/>
          <w:pgMar w:top="2098" w:right="1588" w:bottom="2098" w:left="1588" w:header="851" w:footer="1701" w:gutter="0"/>
          <w:pgNumType w:start="1"/>
          <w:cols w:space="720" w:num="1"/>
          <w:titlePg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二、工程建设规模和设计范围</w:t>
      </w:r>
    </w:p>
    <w:p>
      <w:pPr>
        <w:spacing w:line="600" w:lineRule="exact"/>
        <w:jc w:val="center"/>
        <w:rPr>
          <w:rFonts w:ascii="Times New Roman" w:hAnsi="Times New Roman" w:eastAsia="方正黑体简体"/>
          <w:sz w:val="40"/>
          <w:szCs w:val="40"/>
        </w:rPr>
      </w:pP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sz w:val="32"/>
          <w:szCs w:val="32"/>
        </w:rPr>
        <w:t>（一）工程设计规模及项目组成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该工程总占地面积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平方米，总建筑面积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平方米，共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个单体建筑，其中：</w:t>
      </w:r>
      <w:r>
        <w:rPr>
          <w:rFonts w:ascii="Times New Roman" w:hAnsi="Times New Roman" w:eastAsia="仿宋_GB2312"/>
          <w:kern w:val="0"/>
          <w:sz w:val="32"/>
          <w:szCs w:val="32"/>
        </w:rPr>
        <w:t>1#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楼为住宅楼，</w:t>
      </w:r>
      <w:r>
        <w:rPr>
          <w:rFonts w:ascii="Times New Roman" w:hAnsi="Times New Roman" w:eastAsia="仿宋_GB2312"/>
          <w:kern w:val="0"/>
          <w:sz w:val="32"/>
          <w:szCs w:val="32"/>
        </w:rPr>
        <w:t>2#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楼为幼儿园，</w:t>
      </w:r>
      <w:r>
        <w:rPr>
          <w:rFonts w:ascii="Times New Roman" w:hAnsi="Times New Roman" w:eastAsia="仿宋_GB2312"/>
          <w:kern w:val="0"/>
          <w:sz w:val="32"/>
          <w:szCs w:val="32"/>
        </w:rPr>
        <w:t>3#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楼为物业用房，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sz w:val="32"/>
          <w:szCs w:val="32"/>
        </w:rPr>
        <w:t>（二）本设计承担的设计范围与分工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本公司负责该工程的主体设计、消防设计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，包括总平面、平面布局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。装修工程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不属于此次涉及范围。（按设计合同内容描述设计范围和分工）</w:t>
      </w: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Times New Roman" w:hAnsi="Times New Roman" w:eastAsia="方正仿宋简体"/>
          <w:kern w:val="0"/>
          <w:sz w:val="28"/>
          <w:szCs w:val="28"/>
        </w:rPr>
        <w:sectPr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Times New Roman" w:hAnsi="Times New Roman" w:eastAsia="方正仿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三、总指标</w:t>
      </w: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sz w:val="32"/>
          <w:szCs w:val="32"/>
        </w:rPr>
        <w:t>（一）一般总体技术指标</w:t>
      </w:r>
    </w:p>
    <w:p>
      <w:pPr>
        <w:spacing w:line="60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总体经济技术指标（示例）：</w:t>
      </w:r>
    </w:p>
    <w:p>
      <w:pPr>
        <w:spacing w:line="600" w:lineRule="exact"/>
        <w:ind w:firstLine="536" w:firstLineChars="200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>表</w:t>
      </w:r>
      <w:r>
        <w:rPr>
          <w:rFonts w:ascii="Times New Roman" w:hAnsi="Times New Roman" w:eastAsia="仿宋_GB2312"/>
          <w:kern w:val="0"/>
          <w:sz w:val="28"/>
          <w:szCs w:val="28"/>
        </w:rPr>
        <w:t xml:space="preserve"> 3.1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总体技术指标（示例）</w:t>
      </w:r>
    </w:p>
    <w:tbl>
      <w:tblPr>
        <w:tblStyle w:val="7"/>
        <w:tblW w:w="9060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2456"/>
        <w:gridCol w:w="1236"/>
        <w:gridCol w:w="46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序号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tabs>
                <w:tab w:val="left" w:pos="426"/>
              </w:tabs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项目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tabs>
                <w:tab w:val="left" w:pos="429"/>
              </w:tabs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指标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tabs>
                <w:tab w:val="left" w:pos="427"/>
              </w:tabs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w w:val="99"/>
                <w:szCs w:val="21"/>
              </w:rPr>
              <w:t>1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规划用地面积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w w:val="99"/>
                <w:szCs w:val="21"/>
              </w:rPr>
              <w:t>2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总建筑面积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718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w w:val="99"/>
                <w:szCs w:val="21"/>
              </w:rPr>
              <w:t>3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地上建筑面积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restart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其中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商业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办公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酒店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……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w w:val="99"/>
                <w:szCs w:val="21"/>
              </w:rPr>
              <w:t>4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地下建筑面积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restart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其中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机动车库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……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㎡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w w:val="99"/>
                <w:szCs w:val="21"/>
              </w:rPr>
              <w:t>5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机动车停车位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个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restart"/>
            <w:tcBorders>
              <w:bottom w:val="nil"/>
            </w:tcBorders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其中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地上机动车停车位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个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当设有机械车位、充电设施车位时应予说明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地下机动车停车位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个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当设有机械车位、充电设施车位时应予说明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w w:val="99"/>
                <w:szCs w:val="21"/>
              </w:rPr>
              <w:t>6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非机动车停车位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w w:val="99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个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w w:val="99"/>
                <w:szCs w:val="21"/>
                <w:lang w:val="zh-CN"/>
              </w:rPr>
            </w:pPr>
            <w:r>
              <w:rPr>
                <w:rFonts w:hint="eastAsia" w:ascii="Times New Roman" w:hAnsi="宋体"/>
                <w:szCs w:val="21"/>
              </w:rPr>
              <w:t>其中</w:t>
            </w: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地上非机动车停车位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w w:val="99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个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当设有电动自行车停车位时应予说明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w w:val="99"/>
                <w:szCs w:val="21"/>
                <w:lang w:val="zh-CN"/>
              </w:rPr>
            </w:pPr>
          </w:p>
        </w:tc>
        <w:tc>
          <w:tcPr>
            <w:tcW w:w="245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  <w:lang w:val="en-US"/>
              </w:rPr>
            </w:pPr>
            <w:r>
              <w:rPr>
                <w:rFonts w:hint="eastAsia" w:ascii="Times New Roman" w:cs="Times New Roman"/>
                <w:szCs w:val="21"/>
              </w:rPr>
              <w:t>地下非机动车停车位</w:t>
            </w:r>
          </w:p>
        </w:tc>
        <w:tc>
          <w:tcPr>
            <w:tcW w:w="1236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w w:val="99"/>
                <w:szCs w:val="21"/>
              </w:rPr>
            </w:pPr>
            <w:r>
              <w:rPr>
                <w:rFonts w:hint="eastAsia" w:ascii="Times New Roman" w:cs="Times New Roman"/>
                <w:w w:val="99"/>
                <w:szCs w:val="21"/>
              </w:rPr>
              <w:t>个</w:t>
            </w:r>
          </w:p>
        </w:tc>
        <w:tc>
          <w:tcPr>
            <w:tcW w:w="4650" w:type="dxa"/>
            <w:vAlign w:val="center"/>
          </w:tcPr>
          <w:p>
            <w:pPr>
              <w:pStyle w:val="17"/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cs="Times New Roman"/>
                <w:szCs w:val="21"/>
              </w:rPr>
              <w:t>当设有电动自行车停车位时应予说明</w:t>
            </w:r>
          </w:p>
        </w:tc>
      </w:tr>
    </w:tbl>
    <w:p>
      <w:pPr>
        <w:spacing w:line="540" w:lineRule="exac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sz w:val="32"/>
          <w:szCs w:val="32"/>
        </w:rPr>
        <w:t>（二）其他功能规模的技术指标</w:t>
      </w:r>
    </w:p>
    <w:p>
      <w:pPr>
        <w:spacing w:line="54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如：城市交通隧道工程应注明隧道内交通组成、隧道用途、自然条件、长度、隧道分类等；堆场应注明储量和储存物质名称等；储罐应注明总容量、设置形式、储存形式和储存物质名称；构筑物</w:t>
      </w:r>
      <w:r>
        <w:rPr>
          <w:rFonts w:ascii="Times New Roman" w:hAnsi="Times New Roman" w:eastAsia="仿宋_GB2312"/>
          <w:kern w:val="0"/>
          <w:sz w:val="32"/>
          <w:szCs w:val="32"/>
        </w:rPr>
        <w:t>...</w:t>
      </w:r>
    </w:p>
    <w:p>
      <w:pPr>
        <w:spacing w:line="60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  <w:sectPr>
          <w:footerReference r:id="rId13" w:type="first"/>
          <w:footerReference r:id="rId12" w:type="default"/>
          <w:pgSz w:w="11906" w:h="16838"/>
          <w:pgMar w:top="2098" w:right="1588" w:bottom="2098" w:left="1588" w:header="567" w:footer="992" w:gutter="0"/>
          <w:cols w:space="720" w:num="1"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四、标准执行情况</w:t>
      </w: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560" w:lineRule="exact"/>
        <w:ind w:firstLine="616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（一）执行国家工程建设消防技术标准强制性条文的情况；</w:t>
      </w:r>
    </w:p>
    <w:p>
      <w:pPr>
        <w:spacing w:line="560" w:lineRule="exact"/>
        <w:ind w:firstLine="616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（二）执行国家工程建设消防技术标准中带有</w:t>
      </w:r>
      <w:r>
        <w:rPr>
          <w:rFonts w:ascii="Times New Roman" w:hAnsi="Times New Roman" w:eastAsia="仿宋_GB2312"/>
          <w:kern w:val="0"/>
          <w:sz w:val="32"/>
          <w:szCs w:val="32"/>
        </w:rPr>
        <w:t>“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严禁</w:t>
      </w:r>
      <w:r>
        <w:rPr>
          <w:rFonts w:ascii="Times New Roman" w:hAnsi="Times New Roman" w:eastAsia="仿宋_GB2312"/>
          <w:kern w:val="0"/>
          <w:sz w:val="32"/>
          <w:szCs w:val="32"/>
        </w:rPr>
        <w:t>”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</w:rPr>
        <w:t>“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必须</w:t>
      </w:r>
      <w:r>
        <w:rPr>
          <w:rFonts w:ascii="Times New Roman" w:hAnsi="Times New Roman" w:eastAsia="仿宋_GB2312"/>
          <w:kern w:val="0"/>
          <w:sz w:val="32"/>
          <w:szCs w:val="32"/>
        </w:rPr>
        <w:t>”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</w:rPr>
        <w:t>“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应</w:t>
      </w:r>
      <w:r>
        <w:rPr>
          <w:rFonts w:ascii="Times New Roman" w:hAnsi="Times New Roman" w:eastAsia="仿宋_GB2312"/>
          <w:kern w:val="0"/>
          <w:sz w:val="32"/>
          <w:szCs w:val="32"/>
        </w:rPr>
        <w:t>”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</w:rPr>
        <w:t>“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不应</w:t>
      </w:r>
      <w:r>
        <w:rPr>
          <w:rFonts w:ascii="Times New Roman" w:hAnsi="Times New Roman" w:eastAsia="仿宋_GB2312"/>
          <w:kern w:val="0"/>
          <w:sz w:val="32"/>
          <w:szCs w:val="32"/>
        </w:rPr>
        <w:t>”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</w:t>
      </w:r>
      <w:r>
        <w:rPr>
          <w:rFonts w:ascii="Times New Roman" w:hAnsi="Times New Roman" w:eastAsia="仿宋_GB2312"/>
          <w:kern w:val="0"/>
          <w:sz w:val="32"/>
          <w:szCs w:val="32"/>
        </w:rPr>
        <w:t>“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不得</w:t>
      </w:r>
      <w:r>
        <w:rPr>
          <w:rFonts w:ascii="Times New Roman" w:hAnsi="Times New Roman" w:eastAsia="仿宋_GB2312"/>
          <w:kern w:val="0"/>
          <w:sz w:val="32"/>
          <w:szCs w:val="32"/>
        </w:rPr>
        <w:t>”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要求的非强制性条文的情况；</w:t>
      </w:r>
    </w:p>
    <w:p>
      <w:pPr>
        <w:spacing w:line="560" w:lineRule="exact"/>
        <w:ind w:firstLine="616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（三）国家工程建设消防技术标准没有规定内容的情况：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涉及国家工程建设消防技术标准没有规定，必须采用国际标准或者境外工程建设消防技术标准的；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消防设计文件拟采用的新技术、新工艺、新材料不符合国家工程建设消防技术标准规定的。</w:t>
      </w:r>
      <w:bookmarkStart w:id="1" w:name="_GoBack"/>
      <w:bookmarkEnd w:id="1"/>
    </w:p>
    <w:p>
      <w:pPr>
        <w:spacing w:line="600" w:lineRule="exact"/>
        <w:rPr>
          <w:rFonts w:ascii="仿宋_GB2312" w:hAnsi="仿宋_GB2312" w:eastAsia="仿宋_GB2312" w:cs="仿宋_GB2312"/>
          <w:b/>
          <w:bCs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  <w:sectPr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beforeLines="50" w:afterLines="50" w:line="600" w:lineRule="exact"/>
        <w:jc w:val="center"/>
        <w:rPr>
          <w:rFonts w:ascii="Times New Roman" w:hAnsi="Times New Roman" w:eastAsia="方正仿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五、总平面</w:t>
      </w:r>
    </w:p>
    <w:p>
      <w:pPr>
        <w:spacing w:line="546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</w:p>
    <w:p>
      <w:pPr>
        <w:spacing w:line="546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（一）对工程批准的规划许可技术条件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建设单位：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建设项目名称：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建设位置：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建设规模：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附图及附件名称：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46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（二）场地所在地名称及位置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本工程位于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建筑内、园区内，建筑、园区位于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市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区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大街以南、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路以东、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大街以北、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路以西。</w:t>
      </w:r>
    </w:p>
    <w:p>
      <w:pPr>
        <w:spacing w:line="546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（三）场地情况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原有建筑物保留、拆除情况：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总平面功能分区：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满足防火间距情况：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4.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竖向布置方式（平坡式或台阶式）：</w:t>
      </w:r>
    </w:p>
    <w:p>
      <w:pPr>
        <w:widowControl/>
        <w:spacing w:line="546" w:lineRule="exact"/>
        <w:ind w:firstLine="616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5.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人流和车流的组织、出入口、停车场（库）的布置及停车数量：</w:t>
      </w:r>
    </w:p>
    <w:p>
      <w:pPr>
        <w:widowControl/>
        <w:spacing w:line="546" w:lineRule="exact"/>
        <w:ind w:firstLine="616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6.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消防车道及救援场地和入口的布置：</w:t>
      </w:r>
    </w:p>
    <w:p>
      <w:pPr>
        <w:spacing w:line="546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7.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消防车道、救援场地主要的设计技术条件：</w:t>
      </w:r>
    </w:p>
    <w:p>
      <w:pPr>
        <w:spacing w:line="546" w:lineRule="exact"/>
        <w:ind w:firstLine="616" w:firstLineChars="200"/>
        <w:rPr>
          <w:rFonts w:ascii="Times New Roman" w:hAnsi="Times New Roman" w:eastAsia="方正仿宋简体"/>
          <w:kern w:val="0"/>
          <w:sz w:val="28"/>
          <w:szCs w:val="28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8.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消防控制室、消防水泵房及消防水池、屋顶消防水箱间、室外消火栓的布置：</w:t>
      </w:r>
    </w:p>
    <w:p>
      <w:pPr>
        <w:spacing w:line="600" w:lineRule="exact"/>
        <w:rPr>
          <w:rFonts w:ascii="Times New Roman" w:hAnsi="Times New Roman" w:eastAsia="方正仿宋简体"/>
          <w:kern w:val="0"/>
          <w:sz w:val="28"/>
          <w:szCs w:val="28"/>
        </w:rPr>
        <w:sectPr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六、建筑和结构</w:t>
      </w: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（一）项目设计规模等级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本项目工程特征为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，属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规模建筑。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（二）建筑面积、层数和高度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楼：地上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层，地下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层，建筑高度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米，主要功能是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，地上建筑面积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平方米，地下建筑面积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平方米，占地面积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平方米；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楼：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（三）主要结构类型、结构安全等级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楼：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结构，结构安全等级为</w:t>
      </w:r>
      <w:r>
        <w:rPr>
          <w:rFonts w:ascii="Times New Roman" w:hAnsi="Times New Roman" w:eastAsia="仿宋_GB2312"/>
          <w:kern w:val="0"/>
          <w:sz w:val="32"/>
          <w:szCs w:val="32"/>
        </w:rPr>
        <w:t>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；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（四）建筑防火分类和耐火等级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楼：一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二类高层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多层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单层居住建筑、公共建筑、甲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乙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丙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丁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戊厂房、仓库，耐火等级一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二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三</w:t>
      </w:r>
      <w:r>
        <w:rPr>
          <w:rFonts w:ascii="Times New Roman" w:hAnsi="Times New Roman" w:eastAsia="仿宋_GB2312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四级；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2#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楼：</w:t>
      </w:r>
      <w:r>
        <w:rPr>
          <w:rFonts w:ascii="Times New Roman" w:hAnsi="Times New Roman" w:eastAsia="仿宋_GB2312"/>
          <w:kern w:val="0"/>
          <w:sz w:val="32"/>
          <w:szCs w:val="32"/>
        </w:rPr>
        <w:t>……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（五）门窗防火性能及布局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（六）室内、外装修防火技术要求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（七）幕墙工程及特殊屋面工程防火技术要求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（八）建筑其他防火设计说明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平面布置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防火及防烟分区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安全疏散与避难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4.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灭火救援设施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5.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建筑保温和外墙装饰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6.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建筑防火封堵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7.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建筑构造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8.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防烟排烟系统防火（建筑专业）</w:t>
      </w:r>
    </w:p>
    <w:p>
      <w:pPr>
        <w:spacing w:line="560" w:lineRule="exact"/>
        <w:ind w:firstLine="1232" w:firstLineChars="4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9.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建筑防爆</w:t>
      </w: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 xml:space="preserve">    </w:t>
      </w:r>
      <w:r>
        <w:rPr>
          <w:rFonts w:hint="eastAsia" w:ascii="黑体" w:hAnsi="黑体" w:eastAsia="黑体"/>
          <w:bCs/>
          <w:sz w:val="32"/>
          <w:szCs w:val="32"/>
        </w:rPr>
        <w:t>（九）结构防火说明</w:t>
      </w: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28"/>
          <w:szCs w:val="28"/>
        </w:rPr>
        <w:sectPr>
          <w:footerReference r:id="rId15" w:type="first"/>
          <w:footerReference r:id="rId14" w:type="default"/>
          <w:pgSz w:w="11906" w:h="16838"/>
          <w:pgMar w:top="2098" w:right="1588" w:bottom="2098" w:left="1588" w:header="567" w:footer="992" w:gutter="0"/>
          <w:cols w:space="720" w:num="1"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七、建筑电气</w:t>
      </w:r>
    </w:p>
    <w:p>
      <w:pPr>
        <w:spacing w:line="60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（一）消防电源；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（二）电气防火措施（含配电线路及电器装置）；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（三）消防应急照明和疏散指示系统；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（四）火灾自动报警系统。</w:t>
      </w: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0000FF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  <w:sectPr>
          <w:footerReference r:id="rId17" w:type="first"/>
          <w:footerReference r:id="rId16" w:type="default"/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八、消防给水和灭火设施</w:t>
      </w: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（一）消防水源；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（二）消防水泵房、消防水池及水箱间；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（三）室外消防给水和室外消火栓系统；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（四）室内消火栓系统和自动喷水系统；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（五）其他灭火设施。</w:t>
      </w: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FF0000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color w:val="FF0000"/>
          <w:kern w:val="0"/>
          <w:sz w:val="28"/>
          <w:szCs w:val="28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  <w:sectPr>
          <w:footerReference r:id="rId19" w:type="first"/>
          <w:footerReference r:id="rId18" w:type="default"/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九、供暖通风与空气调节</w:t>
      </w:r>
    </w:p>
    <w:p>
      <w:pPr>
        <w:spacing w:line="6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（一）设置防排烟的区域及其方式；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（二）防排烟系统及其设施配置；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（三）控制方式简述；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（四）防烟排烟系统的防火措施，空调通风系统的防火、防爆措施。</w:t>
      </w:r>
    </w:p>
    <w:p>
      <w:pPr>
        <w:spacing w:line="60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  <w:sectPr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十、热能动力</w:t>
      </w:r>
    </w:p>
    <w:p>
      <w:pPr>
        <w:spacing w:line="600" w:lineRule="exact"/>
        <w:rPr>
          <w:rFonts w:ascii="Times New Roman" w:hAnsi="Times New Roman" w:eastAsia="方正仿宋简体"/>
          <w:kern w:val="0"/>
          <w:sz w:val="32"/>
          <w:szCs w:val="32"/>
        </w:rPr>
      </w:pP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（一）锅炉房防火、防爆、消防措施；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（二）可燃气体站房防火、防爆、消防措施；</w:t>
      </w:r>
    </w:p>
    <w:p>
      <w:pPr>
        <w:spacing w:line="560" w:lineRule="exact"/>
        <w:ind w:firstLine="616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（三）可燃气、液体的防火、防爆、消防措施。</w:t>
      </w:r>
    </w:p>
    <w:p>
      <w:pPr>
        <w:spacing w:line="60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楷体简体"/>
          <w:b/>
          <w:bCs/>
          <w:kern w:val="0"/>
          <w:sz w:val="32"/>
          <w:szCs w:val="32"/>
        </w:rPr>
        <w:sectPr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afterLines="100" w:line="800" w:lineRule="exact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第二部分</w:t>
      </w:r>
      <w:r>
        <w:rPr>
          <w:rFonts w:ascii="方正小标宋简体" w:hAnsi="方正小标宋简体" w:eastAsia="方正小标宋简体" w:cs="方正小标宋简体"/>
          <w:sz w:val="48"/>
          <w:szCs w:val="48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其他资料文件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（一）证明文件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设计单位资质证明文件；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所从事专业技术岗位国家或地方相关部门执业资格准入要求的，相应的执业资格证明文件。</w:t>
      </w:r>
    </w:p>
    <w:p>
      <w:pPr>
        <w:spacing w:line="560" w:lineRule="exact"/>
        <w:ind w:firstLine="616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（二）其他资料证明文件</w:t>
      </w: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  <w:sectPr>
          <w:pgSz w:w="11906" w:h="16838"/>
          <w:pgMar w:top="2098" w:right="1588" w:bottom="2098" w:left="1588" w:header="567" w:footer="992" w:gutter="0"/>
          <w:cols w:space="720" w:num="1"/>
          <w:titlePg/>
          <w:docGrid w:type="linesAndChars" w:linePitch="287" w:charSpace="-2458"/>
        </w:sectPr>
      </w:pPr>
    </w:p>
    <w:p>
      <w:pPr>
        <w:spacing w:afterLines="100" w:line="800" w:lineRule="exact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第三部分</w:t>
      </w:r>
      <w:r>
        <w:rPr>
          <w:rFonts w:ascii="方正小标宋简体" w:hAnsi="方正小标宋简体" w:eastAsia="方正小标宋简体" w:cs="方正小标宋简体"/>
          <w:sz w:val="48"/>
          <w:szCs w:val="48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设计图纸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总平面图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</w:rPr>
        <w:t>（目录、图纸另册）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，应当包括：场地道路红线、建构筑物控制线、用地红线等位置；场地四邻原有及规划道路的位置；建构筑物的位置、名称、层数、防火间距；消防车道或通道及高层建筑消防车登高操作场地的布置等。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2</w:t>
      </w:r>
      <w:r>
        <w:rPr>
          <w:rFonts w:ascii="楷体" w:hAnsi="楷体" w:eastAsia="楷体" w:cs="楷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建筑和结构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</w:rPr>
        <w:t>（目录、图纸另册）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应当包括：平面图，包括平面布置，房间或空间名称或编号，每层建构筑物面积、防火分区面积、防火分区分隔位置及安全出口位置示意，以及主要结构和建筑构配件等；立面图，包括立面外轮廓及主要结构和建筑构造部件的位置，消防救援窗的位置，建构筑物的总高度、层高和标高以及关键控制标高的标注等；剖面图，应标示内外空间比较复杂的部位（如中庭与邻近的楼层或者错层部位），并包括建筑室内地面和室外地面标高，屋面檐口、女儿墙顶等的标高，层间高度尺寸及其他必需的高度尺寸等。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建筑电气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</w:rPr>
        <w:t>（目录、图纸另册）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，应当包括：电气火灾监控系统，消防设备电源监控系统，防火门监控系统，火灾自动报警系统，消防应急广播，以及消防应急照明和疏散指示系统等。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消防给水和灭火设施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</w:rPr>
        <w:t>（目录、图纸另册）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，应当包括：消防给水总平面图，消防给水系统的系统图、平面布置图，消防水池和消防水泵房平面图，以及其他灭火系统的系统图及平面布置图等。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供暖通风与空气调节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</w:rPr>
        <w:t>（目录、图纸另册）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，应当包括：防烟系统的系统图、平面布置图，排烟系统的系统图、平面布置图，供暖、通风和空气调节系统的系统图、平面图等。</w:t>
      </w:r>
    </w:p>
    <w:p>
      <w:pPr>
        <w:widowControl/>
        <w:spacing w:line="560" w:lineRule="exact"/>
        <w:ind w:firstLine="616" w:firstLineChars="200"/>
        <w:jc w:val="left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热能动力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</w:rPr>
        <w:t>（目录、图纸另册）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，应当包括：所包含的锅炉房设备平面布置图，其他动力站房平面布置图，以及各专业管道防火封堵措施等。</w:t>
      </w:r>
    </w:p>
    <w:sectPr>
      <w:pgSz w:w="11906" w:h="16838"/>
      <w:pgMar w:top="2098" w:right="1588" w:bottom="2098" w:left="1588" w:header="567" w:footer="992" w:gutter="0"/>
      <w:cols w:space="720" w:num="1"/>
      <w:titlePg/>
      <w:docGrid w:type="linesAndChars" w:linePitch="287" w:charSpace="-24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falt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9" o:spid="_x0000_s4099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宋体" w:hAnsi="宋体" w:eastAsia="仿宋_GB2312" w:cs="宋体"/>
        <w:color w:val="000000"/>
        <w:sz w:val="18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rPr>
        <w:rFonts w:ascii="Times New Roman" w:hAnsi="Times New Roman" w:eastAsia="仿宋_GB2312" w:cs="宋体"/>
        <w:color w:val="000000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210"/>
  <w:drawingGridHorizontalSpacing w:val="99"/>
  <w:drawingGridVerticalSpacing w:val="287"/>
  <w:displayHorizont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RkN2RlZGJjN2ExNDU0M2I3NjM3MTBhZTI5ZjY3NmYifQ=="/>
  </w:docVars>
  <w:rsids>
    <w:rsidRoot w:val="009333EC"/>
    <w:rsid w:val="00001407"/>
    <w:rsid w:val="000037AF"/>
    <w:rsid w:val="000040FB"/>
    <w:rsid w:val="00004238"/>
    <w:rsid w:val="000044DB"/>
    <w:rsid w:val="0000473F"/>
    <w:rsid w:val="00004F7B"/>
    <w:rsid w:val="00005A20"/>
    <w:rsid w:val="0000702F"/>
    <w:rsid w:val="000112CA"/>
    <w:rsid w:val="00011F44"/>
    <w:rsid w:val="0001251B"/>
    <w:rsid w:val="00017BF5"/>
    <w:rsid w:val="00020CEB"/>
    <w:rsid w:val="000225A8"/>
    <w:rsid w:val="00022F87"/>
    <w:rsid w:val="0002305D"/>
    <w:rsid w:val="00024AE6"/>
    <w:rsid w:val="00025D4D"/>
    <w:rsid w:val="00025DCF"/>
    <w:rsid w:val="00025EB8"/>
    <w:rsid w:val="00027223"/>
    <w:rsid w:val="000276E9"/>
    <w:rsid w:val="000318B8"/>
    <w:rsid w:val="000323F4"/>
    <w:rsid w:val="00032FD1"/>
    <w:rsid w:val="00033AC5"/>
    <w:rsid w:val="000343A7"/>
    <w:rsid w:val="00035DF4"/>
    <w:rsid w:val="000368D4"/>
    <w:rsid w:val="00036995"/>
    <w:rsid w:val="00036EF2"/>
    <w:rsid w:val="000376DA"/>
    <w:rsid w:val="000379BF"/>
    <w:rsid w:val="00041859"/>
    <w:rsid w:val="00041908"/>
    <w:rsid w:val="00042999"/>
    <w:rsid w:val="00042BD9"/>
    <w:rsid w:val="0004356B"/>
    <w:rsid w:val="000435A4"/>
    <w:rsid w:val="00043EC3"/>
    <w:rsid w:val="00044724"/>
    <w:rsid w:val="00044B42"/>
    <w:rsid w:val="00044C68"/>
    <w:rsid w:val="00045270"/>
    <w:rsid w:val="00045AE6"/>
    <w:rsid w:val="000465D1"/>
    <w:rsid w:val="0004720E"/>
    <w:rsid w:val="00053A17"/>
    <w:rsid w:val="00053DAD"/>
    <w:rsid w:val="00053DEA"/>
    <w:rsid w:val="00055283"/>
    <w:rsid w:val="00057012"/>
    <w:rsid w:val="00057C93"/>
    <w:rsid w:val="0006111D"/>
    <w:rsid w:val="00061756"/>
    <w:rsid w:val="000620B3"/>
    <w:rsid w:val="0006355F"/>
    <w:rsid w:val="0006398E"/>
    <w:rsid w:val="00063C55"/>
    <w:rsid w:val="00065D21"/>
    <w:rsid w:val="0006624D"/>
    <w:rsid w:val="00067CB8"/>
    <w:rsid w:val="000703E0"/>
    <w:rsid w:val="00070EBE"/>
    <w:rsid w:val="0007141F"/>
    <w:rsid w:val="000714CD"/>
    <w:rsid w:val="00071AB8"/>
    <w:rsid w:val="00073C80"/>
    <w:rsid w:val="000750E1"/>
    <w:rsid w:val="000759A9"/>
    <w:rsid w:val="00076DCF"/>
    <w:rsid w:val="0008052A"/>
    <w:rsid w:val="000806CB"/>
    <w:rsid w:val="00082636"/>
    <w:rsid w:val="00082869"/>
    <w:rsid w:val="000850BC"/>
    <w:rsid w:val="00086AEB"/>
    <w:rsid w:val="00087150"/>
    <w:rsid w:val="00090244"/>
    <w:rsid w:val="00090930"/>
    <w:rsid w:val="00090E98"/>
    <w:rsid w:val="00091222"/>
    <w:rsid w:val="0009228F"/>
    <w:rsid w:val="00095B50"/>
    <w:rsid w:val="00095FB4"/>
    <w:rsid w:val="0009646D"/>
    <w:rsid w:val="000A0CC3"/>
    <w:rsid w:val="000A0FF6"/>
    <w:rsid w:val="000A1B4A"/>
    <w:rsid w:val="000A1EC0"/>
    <w:rsid w:val="000A33C4"/>
    <w:rsid w:val="000A4A82"/>
    <w:rsid w:val="000A78C8"/>
    <w:rsid w:val="000B296A"/>
    <w:rsid w:val="000B3E9A"/>
    <w:rsid w:val="000B46C6"/>
    <w:rsid w:val="000B55EB"/>
    <w:rsid w:val="000B647C"/>
    <w:rsid w:val="000B6583"/>
    <w:rsid w:val="000B703F"/>
    <w:rsid w:val="000B74DE"/>
    <w:rsid w:val="000B7E64"/>
    <w:rsid w:val="000C04B8"/>
    <w:rsid w:val="000C1D54"/>
    <w:rsid w:val="000C1EE5"/>
    <w:rsid w:val="000C2EBA"/>
    <w:rsid w:val="000C2F74"/>
    <w:rsid w:val="000C31EB"/>
    <w:rsid w:val="000C3D2F"/>
    <w:rsid w:val="000C434C"/>
    <w:rsid w:val="000C6596"/>
    <w:rsid w:val="000C6903"/>
    <w:rsid w:val="000C76C6"/>
    <w:rsid w:val="000C7861"/>
    <w:rsid w:val="000C789D"/>
    <w:rsid w:val="000D04D4"/>
    <w:rsid w:val="000D094A"/>
    <w:rsid w:val="000D1690"/>
    <w:rsid w:val="000D2391"/>
    <w:rsid w:val="000D30F6"/>
    <w:rsid w:val="000D39B4"/>
    <w:rsid w:val="000D58AA"/>
    <w:rsid w:val="000D5A70"/>
    <w:rsid w:val="000D5C71"/>
    <w:rsid w:val="000D6392"/>
    <w:rsid w:val="000E0F18"/>
    <w:rsid w:val="000E4294"/>
    <w:rsid w:val="000E4BAD"/>
    <w:rsid w:val="000E5A62"/>
    <w:rsid w:val="000E5A6E"/>
    <w:rsid w:val="000E61FC"/>
    <w:rsid w:val="000E69A9"/>
    <w:rsid w:val="000E6A2A"/>
    <w:rsid w:val="000F0D4F"/>
    <w:rsid w:val="000F18FE"/>
    <w:rsid w:val="000F3B25"/>
    <w:rsid w:val="000F6B72"/>
    <w:rsid w:val="000F71EB"/>
    <w:rsid w:val="000F74EE"/>
    <w:rsid w:val="0010096B"/>
    <w:rsid w:val="001029D9"/>
    <w:rsid w:val="00103638"/>
    <w:rsid w:val="00104640"/>
    <w:rsid w:val="00106F4C"/>
    <w:rsid w:val="0011004F"/>
    <w:rsid w:val="00110A42"/>
    <w:rsid w:val="001116DC"/>
    <w:rsid w:val="001117E4"/>
    <w:rsid w:val="00113355"/>
    <w:rsid w:val="001148D5"/>
    <w:rsid w:val="00116DAC"/>
    <w:rsid w:val="00117177"/>
    <w:rsid w:val="0012144B"/>
    <w:rsid w:val="00123C4E"/>
    <w:rsid w:val="001242A3"/>
    <w:rsid w:val="00124646"/>
    <w:rsid w:val="00125382"/>
    <w:rsid w:val="001260EA"/>
    <w:rsid w:val="00130BBF"/>
    <w:rsid w:val="00131089"/>
    <w:rsid w:val="00133325"/>
    <w:rsid w:val="00140BFF"/>
    <w:rsid w:val="001413E2"/>
    <w:rsid w:val="001418C3"/>
    <w:rsid w:val="00142713"/>
    <w:rsid w:val="001427D6"/>
    <w:rsid w:val="001430DB"/>
    <w:rsid w:val="001439A7"/>
    <w:rsid w:val="00144780"/>
    <w:rsid w:val="001451AE"/>
    <w:rsid w:val="001472CE"/>
    <w:rsid w:val="00150C5A"/>
    <w:rsid w:val="00154078"/>
    <w:rsid w:val="00154EA0"/>
    <w:rsid w:val="00155113"/>
    <w:rsid w:val="00155EC5"/>
    <w:rsid w:val="0015615B"/>
    <w:rsid w:val="00157595"/>
    <w:rsid w:val="00157721"/>
    <w:rsid w:val="00157A91"/>
    <w:rsid w:val="00157F02"/>
    <w:rsid w:val="00157F2F"/>
    <w:rsid w:val="0016027D"/>
    <w:rsid w:val="00160D50"/>
    <w:rsid w:val="0016105F"/>
    <w:rsid w:val="001610C9"/>
    <w:rsid w:val="0016271A"/>
    <w:rsid w:val="00163CC9"/>
    <w:rsid w:val="0016515B"/>
    <w:rsid w:val="001652B0"/>
    <w:rsid w:val="00165421"/>
    <w:rsid w:val="00166488"/>
    <w:rsid w:val="0017060E"/>
    <w:rsid w:val="00172D06"/>
    <w:rsid w:val="00172D8D"/>
    <w:rsid w:val="001741D4"/>
    <w:rsid w:val="0017442B"/>
    <w:rsid w:val="00175196"/>
    <w:rsid w:val="001753E7"/>
    <w:rsid w:val="00175B15"/>
    <w:rsid w:val="00175DCA"/>
    <w:rsid w:val="00176E61"/>
    <w:rsid w:val="00177069"/>
    <w:rsid w:val="00180D14"/>
    <w:rsid w:val="00180DDB"/>
    <w:rsid w:val="00180F6F"/>
    <w:rsid w:val="001818C1"/>
    <w:rsid w:val="001823C4"/>
    <w:rsid w:val="00183B9E"/>
    <w:rsid w:val="00184184"/>
    <w:rsid w:val="001846CD"/>
    <w:rsid w:val="00184C72"/>
    <w:rsid w:val="00185CA9"/>
    <w:rsid w:val="00187283"/>
    <w:rsid w:val="001877E8"/>
    <w:rsid w:val="00190B94"/>
    <w:rsid w:val="0019155A"/>
    <w:rsid w:val="0019404C"/>
    <w:rsid w:val="001949E4"/>
    <w:rsid w:val="00196974"/>
    <w:rsid w:val="001970A9"/>
    <w:rsid w:val="001A0282"/>
    <w:rsid w:val="001A1A41"/>
    <w:rsid w:val="001A4EE4"/>
    <w:rsid w:val="001A5294"/>
    <w:rsid w:val="001A7073"/>
    <w:rsid w:val="001A76FF"/>
    <w:rsid w:val="001A7867"/>
    <w:rsid w:val="001A79BF"/>
    <w:rsid w:val="001A7F6E"/>
    <w:rsid w:val="001B06C2"/>
    <w:rsid w:val="001B42AD"/>
    <w:rsid w:val="001C0893"/>
    <w:rsid w:val="001C2C45"/>
    <w:rsid w:val="001C4F76"/>
    <w:rsid w:val="001C58C2"/>
    <w:rsid w:val="001D0090"/>
    <w:rsid w:val="001D069B"/>
    <w:rsid w:val="001D1D35"/>
    <w:rsid w:val="001D5EC0"/>
    <w:rsid w:val="001D71D5"/>
    <w:rsid w:val="001E052B"/>
    <w:rsid w:val="001E0FEA"/>
    <w:rsid w:val="001E2C1C"/>
    <w:rsid w:val="001E48CB"/>
    <w:rsid w:val="001E511C"/>
    <w:rsid w:val="001E5228"/>
    <w:rsid w:val="001E567E"/>
    <w:rsid w:val="001E5FE1"/>
    <w:rsid w:val="001E647F"/>
    <w:rsid w:val="001E65C8"/>
    <w:rsid w:val="001E67D2"/>
    <w:rsid w:val="001E765D"/>
    <w:rsid w:val="001E7EF0"/>
    <w:rsid w:val="001F1022"/>
    <w:rsid w:val="001F3322"/>
    <w:rsid w:val="001F4650"/>
    <w:rsid w:val="001F675F"/>
    <w:rsid w:val="002010C1"/>
    <w:rsid w:val="00202AFC"/>
    <w:rsid w:val="00204048"/>
    <w:rsid w:val="002053D0"/>
    <w:rsid w:val="00206D18"/>
    <w:rsid w:val="002078F7"/>
    <w:rsid w:val="00210155"/>
    <w:rsid w:val="002102DF"/>
    <w:rsid w:val="002121A1"/>
    <w:rsid w:val="00212790"/>
    <w:rsid w:val="00213A22"/>
    <w:rsid w:val="0021622F"/>
    <w:rsid w:val="002163C7"/>
    <w:rsid w:val="00220035"/>
    <w:rsid w:val="002221A2"/>
    <w:rsid w:val="00222CC5"/>
    <w:rsid w:val="00223366"/>
    <w:rsid w:val="002241F4"/>
    <w:rsid w:val="00226073"/>
    <w:rsid w:val="00227E36"/>
    <w:rsid w:val="002306AE"/>
    <w:rsid w:val="0023098F"/>
    <w:rsid w:val="00234B52"/>
    <w:rsid w:val="002355A5"/>
    <w:rsid w:val="002375B2"/>
    <w:rsid w:val="002375E8"/>
    <w:rsid w:val="00241A13"/>
    <w:rsid w:val="00242A70"/>
    <w:rsid w:val="00245D69"/>
    <w:rsid w:val="0024743F"/>
    <w:rsid w:val="002502FB"/>
    <w:rsid w:val="00250ED9"/>
    <w:rsid w:val="00250F1F"/>
    <w:rsid w:val="0025224A"/>
    <w:rsid w:val="00253413"/>
    <w:rsid w:val="00253750"/>
    <w:rsid w:val="002565AA"/>
    <w:rsid w:val="00257463"/>
    <w:rsid w:val="00257775"/>
    <w:rsid w:val="0025788B"/>
    <w:rsid w:val="0026062F"/>
    <w:rsid w:val="00261558"/>
    <w:rsid w:val="00261857"/>
    <w:rsid w:val="00261F95"/>
    <w:rsid w:val="002620AF"/>
    <w:rsid w:val="0026426E"/>
    <w:rsid w:val="002645DA"/>
    <w:rsid w:val="00264A86"/>
    <w:rsid w:val="00265BC6"/>
    <w:rsid w:val="00266780"/>
    <w:rsid w:val="00266A0A"/>
    <w:rsid w:val="00270881"/>
    <w:rsid w:val="00272979"/>
    <w:rsid w:val="00275E69"/>
    <w:rsid w:val="00277F76"/>
    <w:rsid w:val="002802A3"/>
    <w:rsid w:val="00280702"/>
    <w:rsid w:val="00281663"/>
    <w:rsid w:val="00281C61"/>
    <w:rsid w:val="00282028"/>
    <w:rsid w:val="00282371"/>
    <w:rsid w:val="00282AD3"/>
    <w:rsid w:val="00282C44"/>
    <w:rsid w:val="002836BF"/>
    <w:rsid w:val="00283BA0"/>
    <w:rsid w:val="0028402C"/>
    <w:rsid w:val="0028523A"/>
    <w:rsid w:val="0028526F"/>
    <w:rsid w:val="002853F4"/>
    <w:rsid w:val="00285A94"/>
    <w:rsid w:val="00287F1E"/>
    <w:rsid w:val="002909BB"/>
    <w:rsid w:val="00290C3F"/>
    <w:rsid w:val="00291FA3"/>
    <w:rsid w:val="00292E29"/>
    <w:rsid w:val="002930B1"/>
    <w:rsid w:val="00293344"/>
    <w:rsid w:val="00293D21"/>
    <w:rsid w:val="002961E2"/>
    <w:rsid w:val="00296326"/>
    <w:rsid w:val="002979AB"/>
    <w:rsid w:val="00297C64"/>
    <w:rsid w:val="002A034B"/>
    <w:rsid w:val="002A0775"/>
    <w:rsid w:val="002A08CA"/>
    <w:rsid w:val="002A1024"/>
    <w:rsid w:val="002A30A4"/>
    <w:rsid w:val="002A3E7C"/>
    <w:rsid w:val="002A47D1"/>
    <w:rsid w:val="002A5D67"/>
    <w:rsid w:val="002A6D72"/>
    <w:rsid w:val="002A7369"/>
    <w:rsid w:val="002A7C75"/>
    <w:rsid w:val="002A7F1E"/>
    <w:rsid w:val="002B18CC"/>
    <w:rsid w:val="002B2A82"/>
    <w:rsid w:val="002B3828"/>
    <w:rsid w:val="002B47D6"/>
    <w:rsid w:val="002B4C0B"/>
    <w:rsid w:val="002B5A28"/>
    <w:rsid w:val="002B68EC"/>
    <w:rsid w:val="002B78BC"/>
    <w:rsid w:val="002B7CEE"/>
    <w:rsid w:val="002C0D1C"/>
    <w:rsid w:val="002C2808"/>
    <w:rsid w:val="002C2A9B"/>
    <w:rsid w:val="002C4275"/>
    <w:rsid w:val="002C4C36"/>
    <w:rsid w:val="002C78E0"/>
    <w:rsid w:val="002C7AAC"/>
    <w:rsid w:val="002D0E37"/>
    <w:rsid w:val="002D255C"/>
    <w:rsid w:val="002D42E6"/>
    <w:rsid w:val="002D52D8"/>
    <w:rsid w:val="002D61DC"/>
    <w:rsid w:val="002D6BA4"/>
    <w:rsid w:val="002E033E"/>
    <w:rsid w:val="002E10C7"/>
    <w:rsid w:val="002E2902"/>
    <w:rsid w:val="002E368A"/>
    <w:rsid w:val="002E415C"/>
    <w:rsid w:val="002E5052"/>
    <w:rsid w:val="002E57DB"/>
    <w:rsid w:val="002E5A38"/>
    <w:rsid w:val="002E61AD"/>
    <w:rsid w:val="002E68A4"/>
    <w:rsid w:val="002F07A1"/>
    <w:rsid w:val="002F1B03"/>
    <w:rsid w:val="002F39E5"/>
    <w:rsid w:val="002F7B48"/>
    <w:rsid w:val="003010D1"/>
    <w:rsid w:val="00301838"/>
    <w:rsid w:val="00301A39"/>
    <w:rsid w:val="003043BA"/>
    <w:rsid w:val="003050FB"/>
    <w:rsid w:val="00306E62"/>
    <w:rsid w:val="00310117"/>
    <w:rsid w:val="00313DA4"/>
    <w:rsid w:val="00315060"/>
    <w:rsid w:val="00316348"/>
    <w:rsid w:val="003175A1"/>
    <w:rsid w:val="00317A71"/>
    <w:rsid w:val="00317B22"/>
    <w:rsid w:val="00317D89"/>
    <w:rsid w:val="00321F39"/>
    <w:rsid w:val="00322B69"/>
    <w:rsid w:val="003239E7"/>
    <w:rsid w:val="00325479"/>
    <w:rsid w:val="00325AE1"/>
    <w:rsid w:val="003268FC"/>
    <w:rsid w:val="00326D5B"/>
    <w:rsid w:val="00327F26"/>
    <w:rsid w:val="00333777"/>
    <w:rsid w:val="00333BC3"/>
    <w:rsid w:val="00333E54"/>
    <w:rsid w:val="00333E7A"/>
    <w:rsid w:val="00334031"/>
    <w:rsid w:val="00334E14"/>
    <w:rsid w:val="00336039"/>
    <w:rsid w:val="00337439"/>
    <w:rsid w:val="00340A16"/>
    <w:rsid w:val="00340BB3"/>
    <w:rsid w:val="003418F6"/>
    <w:rsid w:val="0034355C"/>
    <w:rsid w:val="00343D96"/>
    <w:rsid w:val="003443C7"/>
    <w:rsid w:val="00344C81"/>
    <w:rsid w:val="0034603E"/>
    <w:rsid w:val="003519A5"/>
    <w:rsid w:val="00351AD5"/>
    <w:rsid w:val="003527D9"/>
    <w:rsid w:val="00353159"/>
    <w:rsid w:val="003531BD"/>
    <w:rsid w:val="0035360C"/>
    <w:rsid w:val="0036159C"/>
    <w:rsid w:val="00361B60"/>
    <w:rsid w:val="00363BB1"/>
    <w:rsid w:val="00364697"/>
    <w:rsid w:val="00365F64"/>
    <w:rsid w:val="003661F0"/>
    <w:rsid w:val="00366A8D"/>
    <w:rsid w:val="00370942"/>
    <w:rsid w:val="00373F16"/>
    <w:rsid w:val="00375797"/>
    <w:rsid w:val="00375D0F"/>
    <w:rsid w:val="003760AC"/>
    <w:rsid w:val="00376298"/>
    <w:rsid w:val="003764AE"/>
    <w:rsid w:val="00376905"/>
    <w:rsid w:val="003769A8"/>
    <w:rsid w:val="0038017F"/>
    <w:rsid w:val="00380D77"/>
    <w:rsid w:val="00381FC7"/>
    <w:rsid w:val="0038330F"/>
    <w:rsid w:val="00383EA8"/>
    <w:rsid w:val="00384E88"/>
    <w:rsid w:val="00385C00"/>
    <w:rsid w:val="0038630D"/>
    <w:rsid w:val="00386ADB"/>
    <w:rsid w:val="00386CBC"/>
    <w:rsid w:val="003874D2"/>
    <w:rsid w:val="003913C9"/>
    <w:rsid w:val="00391473"/>
    <w:rsid w:val="003918EC"/>
    <w:rsid w:val="00391990"/>
    <w:rsid w:val="00392EF0"/>
    <w:rsid w:val="00393ED0"/>
    <w:rsid w:val="00395EBE"/>
    <w:rsid w:val="0039738E"/>
    <w:rsid w:val="003A02F7"/>
    <w:rsid w:val="003A03AD"/>
    <w:rsid w:val="003A071A"/>
    <w:rsid w:val="003A0EC8"/>
    <w:rsid w:val="003A11F0"/>
    <w:rsid w:val="003A2E3E"/>
    <w:rsid w:val="003A39B8"/>
    <w:rsid w:val="003A4081"/>
    <w:rsid w:val="003A7547"/>
    <w:rsid w:val="003A7BB5"/>
    <w:rsid w:val="003B0362"/>
    <w:rsid w:val="003B037B"/>
    <w:rsid w:val="003B074A"/>
    <w:rsid w:val="003B1486"/>
    <w:rsid w:val="003B1BC2"/>
    <w:rsid w:val="003B3EE1"/>
    <w:rsid w:val="003B6FFB"/>
    <w:rsid w:val="003C0927"/>
    <w:rsid w:val="003C376F"/>
    <w:rsid w:val="003C3BC0"/>
    <w:rsid w:val="003C3C12"/>
    <w:rsid w:val="003C6781"/>
    <w:rsid w:val="003D0BD7"/>
    <w:rsid w:val="003D0BF5"/>
    <w:rsid w:val="003D2255"/>
    <w:rsid w:val="003D3F55"/>
    <w:rsid w:val="003D4E37"/>
    <w:rsid w:val="003D6C83"/>
    <w:rsid w:val="003D6DDF"/>
    <w:rsid w:val="003E0F95"/>
    <w:rsid w:val="003E33C7"/>
    <w:rsid w:val="003E345A"/>
    <w:rsid w:val="003E3A90"/>
    <w:rsid w:val="003E51C3"/>
    <w:rsid w:val="003E5AD9"/>
    <w:rsid w:val="003E731B"/>
    <w:rsid w:val="003E7A11"/>
    <w:rsid w:val="003F09EA"/>
    <w:rsid w:val="003F417E"/>
    <w:rsid w:val="003F4834"/>
    <w:rsid w:val="003F5170"/>
    <w:rsid w:val="003F61F6"/>
    <w:rsid w:val="003F65DC"/>
    <w:rsid w:val="003F68F4"/>
    <w:rsid w:val="003F7287"/>
    <w:rsid w:val="003F757D"/>
    <w:rsid w:val="00400A06"/>
    <w:rsid w:val="00400B5E"/>
    <w:rsid w:val="00400C63"/>
    <w:rsid w:val="0040179D"/>
    <w:rsid w:val="00401936"/>
    <w:rsid w:val="00402288"/>
    <w:rsid w:val="00404489"/>
    <w:rsid w:val="0040494D"/>
    <w:rsid w:val="00404D38"/>
    <w:rsid w:val="004066AB"/>
    <w:rsid w:val="00406C41"/>
    <w:rsid w:val="00406CB1"/>
    <w:rsid w:val="0040770F"/>
    <w:rsid w:val="00414F92"/>
    <w:rsid w:val="004160DA"/>
    <w:rsid w:val="00417D7F"/>
    <w:rsid w:val="004201D0"/>
    <w:rsid w:val="00420352"/>
    <w:rsid w:val="00420400"/>
    <w:rsid w:val="00420891"/>
    <w:rsid w:val="0042254D"/>
    <w:rsid w:val="0042394E"/>
    <w:rsid w:val="00423FF2"/>
    <w:rsid w:val="004248A3"/>
    <w:rsid w:val="0042516D"/>
    <w:rsid w:val="004272F2"/>
    <w:rsid w:val="00430FB3"/>
    <w:rsid w:val="00431CBC"/>
    <w:rsid w:val="00432B7E"/>
    <w:rsid w:val="0043491D"/>
    <w:rsid w:val="00434E48"/>
    <w:rsid w:val="0043563C"/>
    <w:rsid w:val="00435862"/>
    <w:rsid w:val="00437F42"/>
    <w:rsid w:val="00440502"/>
    <w:rsid w:val="00440A0C"/>
    <w:rsid w:val="004420B0"/>
    <w:rsid w:val="00442E5D"/>
    <w:rsid w:val="004433E8"/>
    <w:rsid w:val="004447A7"/>
    <w:rsid w:val="004449CA"/>
    <w:rsid w:val="00444A95"/>
    <w:rsid w:val="00447178"/>
    <w:rsid w:val="00450966"/>
    <w:rsid w:val="00452641"/>
    <w:rsid w:val="0045279E"/>
    <w:rsid w:val="00452973"/>
    <w:rsid w:val="00452CF9"/>
    <w:rsid w:val="004531CA"/>
    <w:rsid w:val="00453BCC"/>
    <w:rsid w:val="0045464E"/>
    <w:rsid w:val="00454B4D"/>
    <w:rsid w:val="00455F14"/>
    <w:rsid w:val="004605B4"/>
    <w:rsid w:val="00462ED9"/>
    <w:rsid w:val="00463BB7"/>
    <w:rsid w:val="00465235"/>
    <w:rsid w:val="00465D85"/>
    <w:rsid w:val="00465F7A"/>
    <w:rsid w:val="004662FF"/>
    <w:rsid w:val="0047068E"/>
    <w:rsid w:val="0047340C"/>
    <w:rsid w:val="004734A6"/>
    <w:rsid w:val="004739DA"/>
    <w:rsid w:val="0047521A"/>
    <w:rsid w:val="00480897"/>
    <w:rsid w:val="00481AED"/>
    <w:rsid w:val="00481BC8"/>
    <w:rsid w:val="0048227A"/>
    <w:rsid w:val="0048265E"/>
    <w:rsid w:val="004826CD"/>
    <w:rsid w:val="00483136"/>
    <w:rsid w:val="00484D4E"/>
    <w:rsid w:val="00485715"/>
    <w:rsid w:val="00485A14"/>
    <w:rsid w:val="00485E01"/>
    <w:rsid w:val="0048622F"/>
    <w:rsid w:val="004911B3"/>
    <w:rsid w:val="00491402"/>
    <w:rsid w:val="00492866"/>
    <w:rsid w:val="004936CB"/>
    <w:rsid w:val="00493F79"/>
    <w:rsid w:val="0049404B"/>
    <w:rsid w:val="00495F9E"/>
    <w:rsid w:val="004970B3"/>
    <w:rsid w:val="004A0353"/>
    <w:rsid w:val="004A0C05"/>
    <w:rsid w:val="004A1331"/>
    <w:rsid w:val="004A3316"/>
    <w:rsid w:val="004B13AB"/>
    <w:rsid w:val="004B3FBB"/>
    <w:rsid w:val="004B66FD"/>
    <w:rsid w:val="004B6DD6"/>
    <w:rsid w:val="004C0632"/>
    <w:rsid w:val="004C15E0"/>
    <w:rsid w:val="004C1F77"/>
    <w:rsid w:val="004C2195"/>
    <w:rsid w:val="004C48F8"/>
    <w:rsid w:val="004C6EB7"/>
    <w:rsid w:val="004D042B"/>
    <w:rsid w:val="004D1446"/>
    <w:rsid w:val="004D19A1"/>
    <w:rsid w:val="004D2FF9"/>
    <w:rsid w:val="004D36B8"/>
    <w:rsid w:val="004D390E"/>
    <w:rsid w:val="004D3922"/>
    <w:rsid w:val="004D54B7"/>
    <w:rsid w:val="004D595D"/>
    <w:rsid w:val="004D6615"/>
    <w:rsid w:val="004D6738"/>
    <w:rsid w:val="004D7547"/>
    <w:rsid w:val="004E28A5"/>
    <w:rsid w:val="004E2D7D"/>
    <w:rsid w:val="004E4194"/>
    <w:rsid w:val="004E45A2"/>
    <w:rsid w:val="004E4857"/>
    <w:rsid w:val="004E4B9A"/>
    <w:rsid w:val="004E503D"/>
    <w:rsid w:val="004E5375"/>
    <w:rsid w:val="004E5772"/>
    <w:rsid w:val="004E5FE1"/>
    <w:rsid w:val="004E6168"/>
    <w:rsid w:val="004F1921"/>
    <w:rsid w:val="004F2404"/>
    <w:rsid w:val="004F3405"/>
    <w:rsid w:val="004F5214"/>
    <w:rsid w:val="004F538D"/>
    <w:rsid w:val="004F6AF9"/>
    <w:rsid w:val="004F6C94"/>
    <w:rsid w:val="004F6DCA"/>
    <w:rsid w:val="005018E1"/>
    <w:rsid w:val="00502844"/>
    <w:rsid w:val="00502C3F"/>
    <w:rsid w:val="00503406"/>
    <w:rsid w:val="00503C5D"/>
    <w:rsid w:val="005046FB"/>
    <w:rsid w:val="005072C3"/>
    <w:rsid w:val="00510813"/>
    <w:rsid w:val="00511BB8"/>
    <w:rsid w:val="00511E1B"/>
    <w:rsid w:val="005127D2"/>
    <w:rsid w:val="005128CE"/>
    <w:rsid w:val="005130E9"/>
    <w:rsid w:val="00513686"/>
    <w:rsid w:val="00514861"/>
    <w:rsid w:val="00514C87"/>
    <w:rsid w:val="00515DED"/>
    <w:rsid w:val="00515EEB"/>
    <w:rsid w:val="005179D8"/>
    <w:rsid w:val="00520824"/>
    <w:rsid w:val="00521258"/>
    <w:rsid w:val="00521714"/>
    <w:rsid w:val="005222C8"/>
    <w:rsid w:val="0052313D"/>
    <w:rsid w:val="00524F5F"/>
    <w:rsid w:val="00525D60"/>
    <w:rsid w:val="00526073"/>
    <w:rsid w:val="00526390"/>
    <w:rsid w:val="0052676F"/>
    <w:rsid w:val="00530072"/>
    <w:rsid w:val="005300B9"/>
    <w:rsid w:val="00533360"/>
    <w:rsid w:val="00534A39"/>
    <w:rsid w:val="00534E72"/>
    <w:rsid w:val="00535213"/>
    <w:rsid w:val="0053572A"/>
    <w:rsid w:val="005374B8"/>
    <w:rsid w:val="00540A58"/>
    <w:rsid w:val="005410EC"/>
    <w:rsid w:val="00541BFC"/>
    <w:rsid w:val="00541F5E"/>
    <w:rsid w:val="005421A3"/>
    <w:rsid w:val="00542D97"/>
    <w:rsid w:val="0054433A"/>
    <w:rsid w:val="005446A4"/>
    <w:rsid w:val="005452E0"/>
    <w:rsid w:val="00545302"/>
    <w:rsid w:val="00545498"/>
    <w:rsid w:val="00547C65"/>
    <w:rsid w:val="00551212"/>
    <w:rsid w:val="0055138D"/>
    <w:rsid w:val="00553B9D"/>
    <w:rsid w:val="005540CF"/>
    <w:rsid w:val="0055485E"/>
    <w:rsid w:val="00556013"/>
    <w:rsid w:val="005570A3"/>
    <w:rsid w:val="005604C0"/>
    <w:rsid w:val="00560EF3"/>
    <w:rsid w:val="00561A5D"/>
    <w:rsid w:val="005626D8"/>
    <w:rsid w:val="00562DA1"/>
    <w:rsid w:val="00563D79"/>
    <w:rsid w:val="00564C42"/>
    <w:rsid w:val="0056701B"/>
    <w:rsid w:val="00567956"/>
    <w:rsid w:val="00567B54"/>
    <w:rsid w:val="00567E07"/>
    <w:rsid w:val="005701B8"/>
    <w:rsid w:val="0057321E"/>
    <w:rsid w:val="00574016"/>
    <w:rsid w:val="00574A77"/>
    <w:rsid w:val="005758F6"/>
    <w:rsid w:val="00577D30"/>
    <w:rsid w:val="00580684"/>
    <w:rsid w:val="00581065"/>
    <w:rsid w:val="005816CF"/>
    <w:rsid w:val="00582D48"/>
    <w:rsid w:val="00582D5C"/>
    <w:rsid w:val="00583CC4"/>
    <w:rsid w:val="00584C95"/>
    <w:rsid w:val="0058561B"/>
    <w:rsid w:val="00586CDC"/>
    <w:rsid w:val="00590037"/>
    <w:rsid w:val="00592457"/>
    <w:rsid w:val="00593F36"/>
    <w:rsid w:val="0059411F"/>
    <w:rsid w:val="005975B7"/>
    <w:rsid w:val="005A09B8"/>
    <w:rsid w:val="005A0C16"/>
    <w:rsid w:val="005A0E29"/>
    <w:rsid w:val="005A1200"/>
    <w:rsid w:val="005A127A"/>
    <w:rsid w:val="005A4993"/>
    <w:rsid w:val="005A51E6"/>
    <w:rsid w:val="005A5D47"/>
    <w:rsid w:val="005B02B7"/>
    <w:rsid w:val="005B0687"/>
    <w:rsid w:val="005B0CD1"/>
    <w:rsid w:val="005B0E8D"/>
    <w:rsid w:val="005B0F37"/>
    <w:rsid w:val="005B1001"/>
    <w:rsid w:val="005B1C25"/>
    <w:rsid w:val="005B28A5"/>
    <w:rsid w:val="005B6916"/>
    <w:rsid w:val="005B6CFC"/>
    <w:rsid w:val="005B7E5F"/>
    <w:rsid w:val="005C1320"/>
    <w:rsid w:val="005C498B"/>
    <w:rsid w:val="005C53FD"/>
    <w:rsid w:val="005C567D"/>
    <w:rsid w:val="005C5F5F"/>
    <w:rsid w:val="005C65AA"/>
    <w:rsid w:val="005C674D"/>
    <w:rsid w:val="005C68DB"/>
    <w:rsid w:val="005C79A7"/>
    <w:rsid w:val="005D0136"/>
    <w:rsid w:val="005D0524"/>
    <w:rsid w:val="005D34CD"/>
    <w:rsid w:val="005D351A"/>
    <w:rsid w:val="005D4C8F"/>
    <w:rsid w:val="005D517F"/>
    <w:rsid w:val="005D5F76"/>
    <w:rsid w:val="005D6102"/>
    <w:rsid w:val="005D652B"/>
    <w:rsid w:val="005D65C2"/>
    <w:rsid w:val="005D68CE"/>
    <w:rsid w:val="005D6F28"/>
    <w:rsid w:val="005D7CBB"/>
    <w:rsid w:val="005D7D2F"/>
    <w:rsid w:val="005E1639"/>
    <w:rsid w:val="005E18EF"/>
    <w:rsid w:val="005E218E"/>
    <w:rsid w:val="005E2DFB"/>
    <w:rsid w:val="005E3541"/>
    <w:rsid w:val="005E3826"/>
    <w:rsid w:val="005E4F6B"/>
    <w:rsid w:val="005E61AB"/>
    <w:rsid w:val="005E6D5B"/>
    <w:rsid w:val="005E6F07"/>
    <w:rsid w:val="005E7381"/>
    <w:rsid w:val="005E7C10"/>
    <w:rsid w:val="005F09D3"/>
    <w:rsid w:val="005F1D0F"/>
    <w:rsid w:val="005F3FB4"/>
    <w:rsid w:val="005F41F0"/>
    <w:rsid w:val="005F609E"/>
    <w:rsid w:val="005F6182"/>
    <w:rsid w:val="005F6490"/>
    <w:rsid w:val="005F67B2"/>
    <w:rsid w:val="005F71E2"/>
    <w:rsid w:val="0060107D"/>
    <w:rsid w:val="00603CDC"/>
    <w:rsid w:val="00604399"/>
    <w:rsid w:val="00605D3C"/>
    <w:rsid w:val="006064CE"/>
    <w:rsid w:val="00610AAA"/>
    <w:rsid w:val="006129A1"/>
    <w:rsid w:val="00612C26"/>
    <w:rsid w:val="0061391F"/>
    <w:rsid w:val="00614673"/>
    <w:rsid w:val="00614E3E"/>
    <w:rsid w:val="00614F7B"/>
    <w:rsid w:val="0061517C"/>
    <w:rsid w:val="00615339"/>
    <w:rsid w:val="00616501"/>
    <w:rsid w:val="0061753D"/>
    <w:rsid w:val="006176B5"/>
    <w:rsid w:val="00617E10"/>
    <w:rsid w:val="0062120E"/>
    <w:rsid w:val="006215A1"/>
    <w:rsid w:val="00621EB3"/>
    <w:rsid w:val="00622179"/>
    <w:rsid w:val="00623B3F"/>
    <w:rsid w:val="0062531E"/>
    <w:rsid w:val="00625B0B"/>
    <w:rsid w:val="00626694"/>
    <w:rsid w:val="00627B9D"/>
    <w:rsid w:val="00631712"/>
    <w:rsid w:val="006321A3"/>
    <w:rsid w:val="0063254F"/>
    <w:rsid w:val="00634080"/>
    <w:rsid w:val="006341BE"/>
    <w:rsid w:val="006344B5"/>
    <w:rsid w:val="006351FA"/>
    <w:rsid w:val="006352F1"/>
    <w:rsid w:val="00635CA9"/>
    <w:rsid w:val="00636328"/>
    <w:rsid w:val="006402ED"/>
    <w:rsid w:val="006407A4"/>
    <w:rsid w:val="006411C8"/>
    <w:rsid w:val="00641F02"/>
    <w:rsid w:val="00642380"/>
    <w:rsid w:val="00642424"/>
    <w:rsid w:val="00642BD4"/>
    <w:rsid w:val="00642CAF"/>
    <w:rsid w:val="00642DCB"/>
    <w:rsid w:val="00642F8C"/>
    <w:rsid w:val="006434D3"/>
    <w:rsid w:val="00644744"/>
    <w:rsid w:val="00645541"/>
    <w:rsid w:val="006461C9"/>
    <w:rsid w:val="00646B85"/>
    <w:rsid w:val="00650E17"/>
    <w:rsid w:val="006533D6"/>
    <w:rsid w:val="006534BE"/>
    <w:rsid w:val="00653557"/>
    <w:rsid w:val="00654762"/>
    <w:rsid w:val="00654A02"/>
    <w:rsid w:val="00656478"/>
    <w:rsid w:val="0065678D"/>
    <w:rsid w:val="006573AD"/>
    <w:rsid w:val="00661EF3"/>
    <w:rsid w:val="00662E92"/>
    <w:rsid w:val="00663355"/>
    <w:rsid w:val="00663EF1"/>
    <w:rsid w:val="0066448B"/>
    <w:rsid w:val="006663A4"/>
    <w:rsid w:val="006664A4"/>
    <w:rsid w:val="006664F5"/>
    <w:rsid w:val="00666ADF"/>
    <w:rsid w:val="00666EC2"/>
    <w:rsid w:val="00670D11"/>
    <w:rsid w:val="00671D0B"/>
    <w:rsid w:val="0067519F"/>
    <w:rsid w:val="00675460"/>
    <w:rsid w:val="006766FD"/>
    <w:rsid w:val="006769E4"/>
    <w:rsid w:val="006770AA"/>
    <w:rsid w:val="00677378"/>
    <w:rsid w:val="00682664"/>
    <w:rsid w:val="006838F7"/>
    <w:rsid w:val="006843FF"/>
    <w:rsid w:val="006850B4"/>
    <w:rsid w:val="006864B7"/>
    <w:rsid w:val="006877B4"/>
    <w:rsid w:val="00687903"/>
    <w:rsid w:val="00687ECB"/>
    <w:rsid w:val="00690394"/>
    <w:rsid w:val="0069115E"/>
    <w:rsid w:val="00692232"/>
    <w:rsid w:val="00692EE7"/>
    <w:rsid w:val="006934DA"/>
    <w:rsid w:val="006949FF"/>
    <w:rsid w:val="00694BF9"/>
    <w:rsid w:val="0069608A"/>
    <w:rsid w:val="006A07F4"/>
    <w:rsid w:val="006A0F17"/>
    <w:rsid w:val="006A1832"/>
    <w:rsid w:val="006A1A61"/>
    <w:rsid w:val="006A1E44"/>
    <w:rsid w:val="006A3B40"/>
    <w:rsid w:val="006A4740"/>
    <w:rsid w:val="006A49F9"/>
    <w:rsid w:val="006A5724"/>
    <w:rsid w:val="006A5A68"/>
    <w:rsid w:val="006A5BEF"/>
    <w:rsid w:val="006A5FBD"/>
    <w:rsid w:val="006A68F4"/>
    <w:rsid w:val="006A6E29"/>
    <w:rsid w:val="006A7033"/>
    <w:rsid w:val="006B3473"/>
    <w:rsid w:val="006B3C69"/>
    <w:rsid w:val="006B3C72"/>
    <w:rsid w:val="006B6238"/>
    <w:rsid w:val="006C175B"/>
    <w:rsid w:val="006C1EAA"/>
    <w:rsid w:val="006C2CD7"/>
    <w:rsid w:val="006C3754"/>
    <w:rsid w:val="006C40A8"/>
    <w:rsid w:val="006C5678"/>
    <w:rsid w:val="006C5F6C"/>
    <w:rsid w:val="006C620E"/>
    <w:rsid w:val="006D02AD"/>
    <w:rsid w:val="006D0871"/>
    <w:rsid w:val="006D203E"/>
    <w:rsid w:val="006D5B4A"/>
    <w:rsid w:val="006D6A51"/>
    <w:rsid w:val="006D70C1"/>
    <w:rsid w:val="006D785B"/>
    <w:rsid w:val="006E019A"/>
    <w:rsid w:val="006E26BF"/>
    <w:rsid w:val="006E4FA7"/>
    <w:rsid w:val="006E55E7"/>
    <w:rsid w:val="006E5EE4"/>
    <w:rsid w:val="006E60F2"/>
    <w:rsid w:val="006E66E6"/>
    <w:rsid w:val="006E6D22"/>
    <w:rsid w:val="006F0226"/>
    <w:rsid w:val="006F1EEF"/>
    <w:rsid w:val="006F23E9"/>
    <w:rsid w:val="006F2F88"/>
    <w:rsid w:val="006F3163"/>
    <w:rsid w:val="006F3ACC"/>
    <w:rsid w:val="006F3DB3"/>
    <w:rsid w:val="006F3E17"/>
    <w:rsid w:val="006F50D7"/>
    <w:rsid w:val="006F5A20"/>
    <w:rsid w:val="006F6711"/>
    <w:rsid w:val="006F6C8C"/>
    <w:rsid w:val="006F7ECD"/>
    <w:rsid w:val="007010E4"/>
    <w:rsid w:val="00701E21"/>
    <w:rsid w:val="00702127"/>
    <w:rsid w:val="00702324"/>
    <w:rsid w:val="00702E52"/>
    <w:rsid w:val="00703351"/>
    <w:rsid w:val="007033EA"/>
    <w:rsid w:val="00703EB1"/>
    <w:rsid w:val="0070433F"/>
    <w:rsid w:val="00705513"/>
    <w:rsid w:val="00706FCA"/>
    <w:rsid w:val="00707003"/>
    <w:rsid w:val="007073A1"/>
    <w:rsid w:val="0070750F"/>
    <w:rsid w:val="00707C40"/>
    <w:rsid w:val="0071124E"/>
    <w:rsid w:val="007123DD"/>
    <w:rsid w:val="00712E76"/>
    <w:rsid w:val="007142EC"/>
    <w:rsid w:val="0071457A"/>
    <w:rsid w:val="007164F8"/>
    <w:rsid w:val="00717725"/>
    <w:rsid w:val="007211AB"/>
    <w:rsid w:val="0072305A"/>
    <w:rsid w:val="00724737"/>
    <w:rsid w:val="007265D2"/>
    <w:rsid w:val="0072724D"/>
    <w:rsid w:val="00730920"/>
    <w:rsid w:val="00732283"/>
    <w:rsid w:val="00732716"/>
    <w:rsid w:val="00732AC2"/>
    <w:rsid w:val="007347DE"/>
    <w:rsid w:val="007353B9"/>
    <w:rsid w:val="00735C75"/>
    <w:rsid w:val="00735E07"/>
    <w:rsid w:val="0073797E"/>
    <w:rsid w:val="00740D5D"/>
    <w:rsid w:val="007412BF"/>
    <w:rsid w:val="00742FB8"/>
    <w:rsid w:val="00743E11"/>
    <w:rsid w:val="007469F9"/>
    <w:rsid w:val="00746D8A"/>
    <w:rsid w:val="00750D2C"/>
    <w:rsid w:val="00750D71"/>
    <w:rsid w:val="00751B1A"/>
    <w:rsid w:val="00752003"/>
    <w:rsid w:val="0075210F"/>
    <w:rsid w:val="00753E25"/>
    <w:rsid w:val="00754C7A"/>
    <w:rsid w:val="00756788"/>
    <w:rsid w:val="00756796"/>
    <w:rsid w:val="007608D5"/>
    <w:rsid w:val="0076312F"/>
    <w:rsid w:val="007647CB"/>
    <w:rsid w:val="00765B5C"/>
    <w:rsid w:val="00766645"/>
    <w:rsid w:val="007707A9"/>
    <w:rsid w:val="0077090F"/>
    <w:rsid w:val="00771C40"/>
    <w:rsid w:val="007741B3"/>
    <w:rsid w:val="00774438"/>
    <w:rsid w:val="007750E5"/>
    <w:rsid w:val="00775194"/>
    <w:rsid w:val="007773D0"/>
    <w:rsid w:val="00777753"/>
    <w:rsid w:val="007802B5"/>
    <w:rsid w:val="00780841"/>
    <w:rsid w:val="007847E8"/>
    <w:rsid w:val="00784A87"/>
    <w:rsid w:val="00786117"/>
    <w:rsid w:val="00787898"/>
    <w:rsid w:val="007906F1"/>
    <w:rsid w:val="00791557"/>
    <w:rsid w:val="00791D14"/>
    <w:rsid w:val="0079366F"/>
    <w:rsid w:val="0079373D"/>
    <w:rsid w:val="00793A58"/>
    <w:rsid w:val="00793CED"/>
    <w:rsid w:val="00793E9D"/>
    <w:rsid w:val="00794729"/>
    <w:rsid w:val="007960F1"/>
    <w:rsid w:val="00796866"/>
    <w:rsid w:val="00797502"/>
    <w:rsid w:val="007A16B8"/>
    <w:rsid w:val="007A2E9B"/>
    <w:rsid w:val="007A2EA0"/>
    <w:rsid w:val="007A2EA8"/>
    <w:rsid w:val="007A33D0"/>
    <w:rsid w:val="007A3B0A"/>
    <w:rsid w:val="007A3D86"/>
    <w:rsid w:val="007A4865"/>
    <w:rsid w:val="007A4A6B"/>
    <w:rsid w:val="007A54B3"/>
    <w:rsid w:val="007A6AD0"/>
    <w:rsid w:val="007A79F1"/>
    <w:rsid w:val="007B05AF"/>
    <w:rsid w:val="007B24DD"/>
    <w:rsid w:val="007B251F"/>
    <w:rsid w:val="007B2F2A"/>
    <w:rsid w:val="007B344F"/>
    <w:rsid w:val="007B3897"/>
    <w:rsid w:val="007B3C66"/>
    <w:rsid w:val="007B3D57"/>
    <w:rsid w:val="007B460E"/>
    <w:rsid w:val="007B72DD"/>
    <w:rsid w:val="007C049A"/>
    <w:rsid w:val="007C04AD"/>
    <w:rsid w:val="007C134C"/>
    <w:rsid w:val="007C185E"/>
    <w:rsid w:val="007C248C"/>
    <w:rsid w:val="007C2E26"/>
    <w:rsid w:val="007C4BA8"/>
    <w:rsid w:val="007C6075"/>
    <w:rsid w:val="007C69DD"/>
    <w:rsid w:val="007C6D7D"/>
    <w:rsid w:val="007D08F5"/>
    <w:rsid w:val="007D1701"/>
    <w:rsid w:val="007D1EBA"/>
    <w:rsid w:val="007D23BB"/>
    <w:rsid w:val="007D32C1"/>
    <w:rsid w:val="007D48CE"/>
    <w:rsid w:val="007D4919"/>
    <w:rsid w:val="007D4B5B"/>
    <w:rsid w:val="007D508C"/>
    <w:rsid w:val="007D6624"/>
    <w:rsid w:val="007D672F"/>
    <w:rsid w:val="007D687B"/>
    <w:rsid w:val="007D68CE"/>
    <w:rsid w:val="007D77FF"/>
    <w:rsid w:val="007D7FBE"/>
    <w:rsid w:val="007E18BD"/>
    <w:rsid w:val="007E34AC"/>
    <w:rsid w:val="007E3536"/>
    <w:rsid w:val="007E436B"/>
    <w:rsid w:val="007E4DF1"/>
    <w:rsid w:val="007E52AE"/>
    <w:rsid w:val="007E57F4"/>
    <w:rsid w:val="007E5AB1"/>
    <w:rsid w:val="007E6794"/>
    <w:rsid w:val="007E6B06"/>
    <w:rsid w:val="007E6FC6"/>
    <w:rsid w:val="007E7971"/>
    <w:rsid w:val="007E7E34"/>
    <w:rsid w:val="007F170C"/>
    <w:rsid w:val="007F2248"/>
    <w:rsid w:val="007F3941"/>
    <w:rsid w:val="007F5A29"/>
    <w:rsid w:val="007F6089"/>
    <w:rsid w:val="007F6EE8"/>
    <w:rsid w:val="007F6F1B"/>
    <w:rsid w:val="007F6FE6"/>
    <w:rsid w:val="0080001E"/>
    <w:rsid w:val="008006AD"/>
    <w:rsid w:val="00801DF5"/>
    <w:rsid w:val="008030FC"/>
    <w:rsid w:val="00806999"/>
    <w:rsid w:val="00810420"/>
    <w:rsid w:val="008114FE"/>
    <w:rsid w:val="0081290E"/>
    <w:rsid w:val="00812BD0"/>
    <w:rsid w:val="00812FE5"/>
    <w:rsid w:val="0081503F"/>
    <w:rsid w:val="00815170"/>
    <w:rsid w:val="008204D4"/>
    <w:rsid w:val="00820BA4"/>
    <w:rsid w:val="00820FD2"/>
    <w:rsid w:val="0082163F"/>
    <w:rsid w:val="008224F1"/>
    <w:rsid w:val="00823280"/>
    <w:rsid w:val="00823DC1"/>
    <w:rsid w:val="00824ACB"/>
    <w:rsid w:val="00824ED7"/>
    <w:rsid w:val="00825983"/>
    <w:rsid w:val="008266C6"/>
    <w:rsid w:val="00826EFE"/>
    <w:rsid w:val="00827945"/>
    <w:rsid w:val="00830300"/>
    <w:rsid w:val="008308C6"/>
    <w:rsid w:val="00831001"/>
    <w:rsid w:val="00831478"/>
    <w:rsid w:val="00833556"/>
    <w:rsid w:val="00835402"/>
    <w:rsid w:val="00835B13"/>
    <w:rsid w:val="0084045E"/>
    <w:rsid w:val="00840D8D"/>
    <w:rsid w:val="00841E1F"/>
    <w:rsid w:val="00844320"/>
    <w:rsid w:val="008451A0"/>
    <w:rsid w:val="0084572C"/>
    <w:rsid w:val="00845CC3"/>
    <w:rsid w:val="008460C8"/>
    <w:rsid w:val="008469DD"/>
    <w:rsid w:val="00847558"/>
    <w:rsid w:val="00851138"/>
    <w:rsid w:val="00852238"/>
    <w:rsid w:val="00853A2C"/>
    <w:rsid w:val="00855E20"/>
    <w:rsid w:val="00856C5D"/>
    <w:rsid w:val="00856DC7"/>
    <w:rsid w:val="00856EC2"/>
    <w:rsid w:val="008573EE"/>
    <w:rsid w:val="00857B30"/>
    <w:rsid w:val="008600D7"/>
    <w:rsid w:val="00861149"/>
    <w:rsid w:val="008616A3"/>
    <w:rsid w:val="00861841"/>
    <w:rsid w:val="00862D40"/>
    <w:rsid w:val="00863B2F"/>
    <w:rsid w:val="008645E9"/>
    <w:rsid w:val="00864AD1"/>
    <w:rsid w:val="00864BB4"/>
    <w:rsid w:val="0086788F"/>
    <w:rsid w:val="00867DF9"/>
    <w:rsid w:val="008700EF"/>
    <w:rsid w:val="0087156C"/>
    <w:rsid w:val="00872187"/>
    <w:rsid w:val="00872DE5"/>
    <w:rsid w:val="00873A7E"/>
    <w:rsid w:val="00874610"/>
    <w:rsid w:val="00875776"/>
    <w:rsid w:val="008763BE"/>
    <w:rsid w:val="00876DBB"/>
    <w:rsid w:val="00877D80"/>
    <w:rsid w:val="00880616"/>
    <w:rsid w:val="00880DC3"/>
    <w:rsid w:val="00883FAB"/>
    <w:rsid w:val="008851B2"/>
    <w:rsid w:val="00885B48"/>
    <w:rsid w:val="00887A02"/>
    <w:rsid w:val="00887A1A"/>
    <w:rsid w:val="00890458"/>
    <w:rsid w:val="00891749"/>
    <w:rsid w:val="008925C3"/>
    <w:rsid w:val="00893EC5"/>
    <w:rsid w:val="00894615"/>
    <w:rsid w:val="00894B1B"/>
    <w:rsid w:val="00895968"/>
    <w:rsid w:val="0089644D"/>
    <w:rsid w:val="00897EFF"/>
    <w:rsid w:val="008A000A"/>
    <w:rsid w:val="008A0021"/>
    <w:rsid w:val="008A2109"/>
    <w:rsid w:val="008A215A"/>
    <w:rsid w:val="008A2836"/>
    <w:rsid w:val="008A30A9"/>
    <w:rsid w:val="008A4CAF"/>
    <w:rsid w:val="008A638A"/>
    <w:rsid w:val="008A6919"/>
    <w:rsid w:val="008B0A06"/>
    <w:rsid w:val="008B1EBC"/>
    <w:rsid w:val="008B28E4"/>
    <w:rsid w:val="008B2C8B"/>
    <w:rsid w:val="008B2F94"/>
    <w:rsid w:val="008B34C6"/>
    <w:rsid w:val="008B3AC9"/>
    <w:rsid w:val="008B4964"/>
    <w:rsid w:val="008B5171"/>
    <w:rsid w:val="008B5E91"/>
    <w:rsid w:val="008B5EE9"/>
    <w:rsid w:val="008B656F"/>
    <w:rsid w:val="008C00A5"/>
    <w:rsid w:val="008C1903"/>
    <w:rsid w:val="008C4D33"/>
    <w:rsid w:val="008C4F28"/>
    <w:rsid w:val="008C5548"/>
    <w:rsid w:val="008C5CCF"/>
    <w:rsid w:val="008C65DD"/>
    <w:rsid w:val="008C684C"/>
    <w:rsid w:val="008C788F"/>
    <w:rsid w:val="008D000E"/>
    <w:rsid w:val="008D040A"/>
    <w:rsid w:val="008D0EFC"/>
    <w:rsid w:val="008D100E"/>
    <w:rsid w:val="008D10B4"/>
    <w:rsid w:val="008D11B4"/>
    <w:rsid w:val="008D1B9B"/>
    <w:rsid w:val="008D1C6B"/>
    <w:rsid w:val="008D5901"/>
    <w:rsid w:val="008D6957"/>
    <w:rsid w:val="008D7498"/>
    <w:rsid w:val="008E0BD7"/>
    <w:rsid w:val="008E273C"/>
    <w:rsid w:val="008E2EE2"/>
    <w:rsid w:val="008E48EC"/>
    <w:rsid w:val="008F0BF9"/>
    <w:rsid w:val="008F2DB6"/>
    <w:rsid w:val="008F3128"/>
    <w:rsid w:val="008F4CA7"/>
    <w:rsid w:val="008F720F"/>
    <w:rsid w:val="008F75BA"/>
    <w:rsid w:val="008F7EE7"/>
    <w:rsid w:val="009002DF"/>
    <w:rsid w:val="0090128F"/>
    <w:rsid w:val="0090144F"/>
    <w:rsid w:val="00906E20"/>
    <w:rsid w:val="009070DE"/>
    <w:rsid w:val="00907773"/>
    <w:rsid w:val="00907D12"/>
    <w:rsid w:val="00907DA3"/>
    <w:rsid w:val="0091210E"/>
    <w:rsid w:val="00912740"/>
    <w:rsid w:val="009129EE"/>
    <w:rsid w:val="00913DB9"/>
    <w:rsid w:val="00914219"/>
    <w:rsid w:val="009147C0"/>
    <w:rsid w:val="009158CF"/>
    <w:rsid w:val="00917A8E"/>
    <w:rsid w:val="00920402"/>
    <w:rsid w:val="00922DB6"/>
    <w:rsid w:val="00924770"/>
    <w:rsid w:val="00924A14"/>
    <w:rsid w:val="00925759"/>
    <w:rsid w:val="00926359"/>
    <w:rsid w:val="00926B16"/>
    <w:rsid w:val="00927FC7"/>
    <w:rsid w:val="0093061D"/>
    <w:rsid w:val="0093102C"/>
    <w:rsid w:val="00931BCA"/>
    <w:rsid w:val="00932122"/>
    <w:rsid w:val="00932619"/>
    <w:rsid w:val="009333EC"/>
    <w:rsid w:val="00933DEA"/>
    <w:rsid w:val="009345D7"/>
    <w:rsid w:val="009356E8"/>
    <w:rsid w:val="0093589D"/>
    <w:rsid w:val="0093614C"/>
    <w:rsid w:val="009379BF"/>
    <w:rsid w:val="00937F9D"/>
    <w:rsid w:val="00943458"/>
    <w:rsid w:val="00944E1B"/>
    <w:rsid w:val="00947828"/>
    <w:rsid w:val="009478D9"/>
    <w:rsid w:val="00951471"/>
    <w:rsid w:val="00951C7C"/>
    <w:rsid w:val="00952410"/>
    <w:rsid w:val="009534EF"/>
    <w:rsid w:val="00953EAE"/>
    <w:rsid w:val="009546AD"/>
    <w:rsid w:val="00955010"/>
    <w:rsid w:val="00956905"/>
    <w:rsid w:val="00960987"/>
    <w:rsid w:val="00962176"/>
    <w:rsid w:val="00962344"/>
    <w:rsid w:val="00962D57"/>
    <w:rsid w:val="0096301A"/>
    <w:rsid w:val="00966CD1"/>
    <w:rsid w:val="009671CE"/>
    <w:rsid w:val="00967368"/>
    <w:rsid w:val="00970D70"/>
    <w:rsid w:val="009710AB"/>
    <w:rsid w:val="0097197C"/>
    <w:rsid w:val="00971CE3"/>
    <w:rsid w:val="00973762"/>
    <w:rsid w:val="0097465B"/>
    <w:rsid w:val="00974BC6"/>
    <w:rsid w:val="009814ED"/>
    <w:rsid w:val="0098179B"/>
    <w:rsid w:val="00981A83"/>
    <w:rsid w:val="00982C97"/>
    <w:rsid w:val="00982D91"/>
    <w:rsid w:val="0098392C"/>
    <w:rsid w:val="00983A86"/>
    <w:rsid w:val="009840CD"/>
    <w:rsid w:val="009841F2"/>
    <w:rsid w:val="00986540"/>
    <w:rsid w:val="00986644"/>
    <w:rsid w:val="00990CE5"/>
    <w:rsid w:val="00990E0F"/>
    <w:rsid w:val="009910EF"/>
    <w:rsid w:val="00991C7C"/>
    <w:rsid w:val="0099206A"/>
    <w:rsid w:val="0099318B"/>
    <w:rsid w:val="009940EB"/>
    <w:rsid w:val="00994472"/>
    <w:rsid w:val="00994CB7"/>
    <w:rsid w:val="00995737"/>
    <w:rsid w:val="00995ED8"/>
    <w:rsid w:val="0099610C"/>
    <w:rsid w:val="009970C8"/>
    <w:rsid w:val="009A06AE"/>
    <w:rsid w:val="009A0706"/>
    <w:rsid w:val="009A0F80"/>
    <w:rsid w:val="009A137D"/>
    <w:rsid w:val="009A2A81"/>
    <w:rsid w:val="009A31D9"/>
    <w:rsid w:val="009A3A73"/>
    <w:rsid w:val="009A4253"/>
    <w:rsid w:val="009A4390"/>
    <w:rsid w:val="009A581C"/>
    <w:rsid w:val="009A6504"/>
    <w:rsid w:val="009A76C4"/>
    <w:rsid w:val="009B126D"/>
    <w:rsid w:val="009B27AD"/>
    <w:rsid w:val="009B3C2B"/>
    <w:rsid w:val="009B6A74"/>
    <w:rsid w:val="009C17DE"/>
    <w:rsid w:val="009C2FED"/>
    <w:rsid w:val="009C3683"/>
    <w:rsid w:val="009C54F6"/>
    <w:rsid w:val="009C5519"/>
    <w:rsid w:val="009C57A1"/>
    <w:rsid w:val="009C724B"/>
    <w:rsid w:val="009C7E2C"/>
    <w:rsid w:val="009C7E95"/>
    <w:rsid w:val="009D0E08"/>
    <w:rsid w:val="009D2F2A"/>
    <w:rsid w:val="009D3BA5"/>
    <w:rsid w:val="009D3DCF"/>
    <w:rsid w:val="009D415A"/>
    <w:rsid w:val="009D4E1E"/>
    <w:rsid w:val="009D5908"/>
    <w:rsid w:val="009D6751"/>
    <w:rsid w:val="009E0AE7"/>
    <w:rsid w:val="009E1848"/>
    <w:rsid w:val="009E4306"/>
    <w:rsid w:val="009E49FE"/>
    <w:rsid w:val="009E526F"/>
    <w:rsid w:val="009E6B81"/>
    <w:rsid w:val="009E727A"/>
    <w:rsid w:val="009E79AF"/>
    <w:rsid w:val="009E7C23"/>
    <w:rsid w:val="009F01E8"/>
    <w:rsid w:val="009F30B6"/>
    <w:rsid w:val="009F3E52"/>
    <w:rsid w:val="009F3EA5"/>
    <w:rsid w:val="009F3EE8"/>
    <w:rsid w:val="009F6372"/>
    <w:rsid w:val="009F7984"/>
    <w:rsid w:val="00A00A8D"/>
    <w:rsid w:val="00A00AC3"/>
    <w:rsid w:val="00A00BDA"/>
    <w:rsid w:val="00A01E7C"/>
    <w:rsid w:val="00A03580"/>
    <w:rsid w:val="00A04A75"/>
    <w:rsid w:val="00A05386"/>
    <w:rsid w:val="00A05658"/>
    <w:rsid w:val="00A062C7"/>
    <w:rsid w:val="00A064CF"/>
    <w:rsid w:val="00A06B77"/>
    <w:rsid w:val="00A11A58"/>
    <w:rsid w:val="00A11FC9"/>
    <w:rsid w:val="00A123A4"/>
    <w:rsid w:val="00A13C67"/>
    <w:rsid w:val="00A15768"/>
    <w:rsid w:val="00A16B96"/>
    <w:rsid w:val="00A16E3F"/>
    <w:rsid w:val="00A17037"/>
    <w:rsid w:val="00A1732E"/>
    <w:rsid w:val="00A20681"/>
    <w:rsid w:val="00A20C92"/>
    <w:rsid w:val="00A21EFC"/>
    <w:rsid w:val="00A2399C"/>
    <w:rsid w:val="00A23A76"/>
    <w:rsid w:val="00A26EA2"/>
    <w:rsid w:val="00A30203"/>
    <w:rsid w:val="00A31487"/>
    <w:rsid w:val="00A31A1E"/>
    <w:rsid w:val="00A31A4E"/>
    <w:rsid w:val="00A31CBD"/>
    <w:rsid w:val="00A32482"/>
    <w:rsid w:val="00A32845"/>
    <w:rsid w:val="00A3486A"/>
    <w:rsid w:val="00A36862"/>
    <w:rsid w:val="00A36D6A"/>
    <w:rsid w:val="00A40686"/>
    <w:rsid w:val="00A40EC7"/>
    <w:rsid w:val="00A4287D"/>
    <w:rsid w:val="00A431D7"/>
    <w:rsid w:val="00A447E2"/>
    <w:rsid w:val="00A460CF"/>
    <w:rsid w:val="00A464AC"/>
    <w:rsid w:val="00A4731D"/>
    <w:rsid w:val="00A477F8"/>
    <w:rsid w:val="00A47C48"/>
    <w:rsid w:val="00A51901"/>
    <w:rsid w:val="00A52D81"/>
    <w:rsid w:val="00A542EB"/>
    <w:rsid w:val="00A550DB"/>
    <w:rsid w:val="00A55224"/>
    <w:rsid w:val="00A56FEF"/>
    <w:rsid w:val="00A5788F"/>
    <w:rsid w:val="00A57913"/>
    <w:rsid w:val="00A61B87"/>
    <w:rsid w:val="00A61C3A"/>
    <w:rsid w:val="00A61E77"/>
    <w:rsid w:val="00A62BB9"/>
    <w:rsid w:val="00A6422B"/>
    <w:rsid w:val="00A6424C"/>
    <w:rsid w:val="00A64F46"/>
    <w:rsid w:val="00A65ACE"/>
    <w:rsid w:val="00A66A0E"/>
    <w:rsid w:val="00A66F27"/>
    <w:rsid w:val="00A704D3"/>
    <w:rsid w:val="00A71E27"/>
    <w:rsid w:val="00A73E81"/>
    <w:rsid w:val="00A742BD"/>
    <w:rsid w:val="00A74F23"/>
    <w:rsid w:val="00A74F9F"/>
    <w:rsid w:val="00A7557A"/>
    <w:rsid w:val="00A764D3"/>
    <w:rsid w:val="00A7684A"/>
    <w:rsid w:val="00A82C86"/>
    <w:rsid w:val="00A8301D"/>
    <w:rsid w:val="00A832CA"/>
    <w:rsid w:val="00A83B00"/>
    <w:rsid w:val="00A849DD"/>
    <w:rsid w:val="00A8509C"/>
    <w:rsid w:val="00A854CB"/>
    <w:rsid w:val="00A85735"/>
    <w:rsid w:val="00A90941"/>
    <w:rsid w:val="00A9172F"/>
    <w:rsid w:val="00A93389"/>
    <w:rsid w:val="00A94C77"/>
    <w:rsid w:val="00A95FDE"/>
    <w:rsid w:val="00A96C13"/>
    <w:rsid w:val="00A9725A"/>
    <w:rsid w:val="00A9778E"/>
    <w:rsid w:val="00A97F81"/>
    <w:rsid w:val="00AA02C3"/>
    <w:rsid w:val="00AA05C3"/>
    <w:rsid w:val="00AA1D16"/>
    <w:rsid w:val="00AA2333"/>
    <w:rsid w:val="00AA3761"/>
    <w:rsid w:val="00AA3CA3"/>
    <w:rsid w:val="00AA44B2"/>
    <w:rsid w:val="00AA56B6"/>
    <w:rsid w:val="00AA6CCF"/>
    <w:rsid w:val="00AB0D97"/>
    <w:rsid w:val="00AB2BB2"/>
    <w:rsid w:val="00AB30AC"/>
    <w:rsid w:val="00AB353D"/>
    <w:rsid w:val="00AB3FDC"/>
    <w:rsid w:val="00AB4495"/>
    <w:rsid w:val="00AB6522"/>
    <w:rsid w:val="00AC20CF"/>
    <w:rsid w:val="00AC28CE"/>
    <w:rsid w:val="00AC4061"/>
    <w:rsid w:val="00AC4300"/>
    <w:rsid w:val="00AC4942"/>
    <w:rsid w:val="00AC4B38"/>
    <w:rsid w:val="00AC5BD3"/>
    <w:rsid w:val="00AD0935"/>
    <w:rsid w:val="00AD1839"/>
    <w:rsid w:val="00AD2109"/>
    <w:rsid w:val="00AD287C"/>
    <w:rsid w:val="00AD3116"/>
    <w:rsid w:val="00AD3D7F"/>
    <w:rsid w:val="00AD40F0"/>
    <w:rsid w:val="00AD5436"/>
    <w:rsid w:val="00AD64E8"/>
    <w:rsid w:val="00AD659D"/>
    <w:rsid w:val="00AD6E92"/>
    <w:rsid w:val="00AE2506"/>
    <w:rsid w:val="00AE25C1"/>
    <w:rsid w:val="00AE2AFB"/>
    <w:rsid w:val="00AE358F"/>
    <w:rsid w:val="00AE3A3C"/>
    <w:rsid w:val="00AE3DF2"/>
    <w:rsid w:val="00AE40E5"/>
    <w:rsid w:val="00AE48F1"/>
    <w:rsid w:val="00AE49C9"/>
    <w:rsid w:val="00AE5831"/>
    <w:rsid w:val="00AE62C5"/>
    <w:rsid w:val="00AE76EE"/>
    <w:rsid w:val="00AE7E1D"/>
    <w:rsid w:val="00AF0956"/>
    <w:rsid w:val="00AF1A43"/>
    <w:rsid w:val="00AF20F4"/>
    <w:rsid w:val="00AF216C"/>
    <w:rsid w:val="00AF3CE2"/>
    <w:rsid w:val="00AF4260"/>
    <w:rsid w:val="00AF7EEC"/>
    <w:rsid w:val="00B00865"/>
    <w:rsid w:val="00B00BD3"/>
    <w:rsid w:val="00B016A5"/>
    <w:rsid w:val="00B04EA9"/>
    <w:rsid w:val="00B0685A"/>
    <w:rsid w:val="00B07903"/>
    <w:rsid w:val="00B07EBB"/>
    <w:rsid w:val="00B1295E"/>
    <w:rsid w:val="00B132EF"/>
    <w:rsid w:val="00B136E3"/>
    <w:rsid w:val="00B14557"/>
    <w:rsid w:val="00B14AB0"/>
    <w:rsid w:val="00B160E7"/>
    <w:rsid w:val="00B1695F"/>
    <w:rsid w:val="00B16C16"/>
    <w:rsid w:val="00B20943"/>
    <w:rsid w:val="00B22B70"/>
    <w:rsid w:val="00B246E1"/>
    <w:rsid w:val="00B24B73"/>
    <w:rsid w:val="00B24E66"/>
    <w:rsid w:val="00B24E7D"/>
    <w:rsid w:val="00B25712"/>
    <w:rsid w:val="00B25B50"/>
    <w:rsid w:val="00B25E22"/>
    <w:rsid w:val="00B265AA"/>
    <w:rsid w:val="00B2670C"/>
    <w:rsid w:val="00B26DC1"/>
    <w:rsid w:val="00B27723"/>
    <w:rsid w:val="00B305F5"/>
    <w:rsid w:val="00B31F46"/>
    <w:rsid w:val="00B32AE8"/>
    <w:rsid w:val="00B336D4"/>
    <w:rsid w:val="00B346AB"/>
    <w:rsid w:val="00B34F4D"/>
    <w:rsid w:val="00B34FBB"/>
    <w:rsid w:val="00B35E4E"/>
    <w:rsid w:val="00B375A7"/>
    <w:rsid w:val="00B413D4"/>
    <w:rsid w:val="00B424B7"/>
    <w:rsid w:val="00B4388E"/>
    <w:rsid w:val="00B439F4"/>
    <w:rsid w:val="00B43FF1"/>
    <w:rsid w:val="00B44175"/>
    <w:rsid w:val="00B448EF"/>
    <w:rsid w:val="00B44B37"/>
    <w:rsid w:val="00B44B5A"/>
    <w:rsid w:val="00B45284"/>
    <w:rsid w:val="00B4616B"/>
    <w:rsid w:val="00B46FCE"/>
    <w:rsid w:val="00B47504"/>
    <w:rsid w:val="00B47B5D"/>
    <w:rsid w:val="00B521B1"/>
    <w:rsid w:val="00B5225A"/>
    <w:rsid w:val="00B525CB"/>
    <w:rsid w:val="00B52BFD"/>
    <w:rsid w:val="00B532F9"/>
    <w:rsid w:val="00B541FB"/>
    <w:rsid w:val="00B5473A"/>
    <w:rsid w:val="00B56095"/>
    <w:rsid w:val="00B56EDE"/>
    <w:rsid w:val="00B5748E"/>
    <w:rsid w:val="00B57A72"/>
    <w:rsid w:val="00B60BB2"/>
    <w:rsid w:val="00B610DF"/>
    <w:rsid w:val="00B62ACF"/>
    <w:rsid w:val="00B63536"/>
    <w:rsid w:val="00B64FF4"/>
    <w:rsid w:val="00B70CA9"/>
    <w:rsid w:val="00B71365"/>
    <w:rsid w:val="00B7313E"/>
    <w:rsid w:val="00B748BB"/>
    <w:rsid w:val="00B75298"/>
    <w:rsid w:val="00B80990"/>
    <w:rsid w:val="00B82B6E"/>
    <w:rsid w:val="00B83E69"/>
    <w:rsid w:val="00B87144"/>
    <w:rsid w:val="00B90384"/>
    <w:rsid w:val="00B915EE"/>
    <w:rsid w:val="00B9208F"/>
    <w:rsid w:val="00B939E6"/>
    <w:rsid w:val="00B944AF"/>
    <w:rsid w:val="00B95849"/>
    <w:rsid w:val="00B959C6"/>
    <w:rsid w:val="00B96787"/>
    <w:rsid w:val="00B9697F"/>
    <w:rsid w:val="00B96BEC"/>
    <w:rsid w:val="00BA02E5"/>
    <w:rsid w:val="00BA39D4"/>
    <w:rsid w:val="00BA4B5B"/>
    <w:rsid w:val="00BA4C2C"/>
    <w:rsid w:val="00BA558C"/>
    <w:rsid w:val="00BA5682"/>
    <w:rsid w:val="00BA6B68"/>
    <w:rsid w:val="00BA6E19"/>
    <w:rsid w:val="00BA7EC7"/>
    <w:rsid w:val="00BB1111"/>
    <w:rsid w:val="00BB181F"/>
    <w:rsid w:val="00BB1D92"/>
    <w:rsid w:val="00BB227D"/>
    <w:rsid w:val="00BB2702"/>
    <w:rsid w:val="00BB457A"/>
    <w:rsid w:val="00BB47D4"/>
    <w:rsid w:val="00BB62B6"/>
    <w:rsid w:val="00BB744C"/>
    <w:rsid w:val="00BB7821"/>
    <w:rsid w:val="00BC03DB"/>
    <w:rsid w:val="00BC0480"/>
    <w:rsid w:val="00BC2044"/>
    <w:rsid w:val="00BC4ADB"/>
    <w:rsid w:val="00BC53F7"/>
    <w:rsid w:val="00BD043D"/>
    <w:rsid w:val="00BD07A2"/>
    <w:rsid w:val="00BD0852"/>
    <w:rsid w:val="00BD1EB4"/>
    <w:rsid w:val="00BD2D8A"/>
    <w:rsid w:val="00BD393A"/>
    <w:rsid w:val="00BD3B2B"/>
    <w:rsid w:val="00BD59CC"/>
    <w:rsid w:val="00BD5C04"/>
    <w:rsid w:val="00BD5F32"/>
    <w:rsid w:val="00BD724A"/>
    <w:rsid w:val="00BE08AA"/>
    <w:rsid w:val="00BE08E5"/>
    <w:rsid w:val="00BE0DFC"/>
    <w:rsid w:val="00BE1196"/>
    <w:rsid w:val="00BE222B"/>
    <w:rsid w:val="00BE4B6F"/>
    <w:rsid w:val="00BE5CD3"/>
    <w:rsid w:val="00BE6340"/>
    <w:rsid w:val="00BE742A"/>
    <w:rsid w:val="00BE7493"/>
    <w:rsid w:val="00BF0328"/>
    <w:rsid w:val="00BF1E89"/>
    <w:rsid w:val="00BF2E4C"/>
    <w:rsid w:val="00BF2FCE"/>
    <w:rsid w:val="00BF36AE"/>
    <w:rsid w:val="00BF3819"/>
    <w:rsid w:val="00BF3D68"/>
    <w:rsid w:val="00BF47A1"/>
    <w:rsid w:val="00BF59F0"/>
    <w:rsid w:val="00BF76C7"/>
    <w:rsid w:val="00BF794D"/>
    <w:rsid w:val="00BF7CCF"/>
    <w:rsid w:val="00C01AEE"/>
    <w:rsid w:val="00C029A8"/>
    <w:rsid w:val="00C03AAE"/>
    <w:rsid w:val="00C03DB0"/>
    <w:rsid w:val="00C05139"/>
    <w:rsid w:val="00C06F3D"/>
    <w:rsid w:val="00C073B5"/>
    <w:rsid w:val="00C07D37"/>
    <w:rsid w:val="00C07F56"/>
    <w:rsid w:val="00C10BC6"/>
    <w:rsid w:val="00C11291"/>
    <w:rsid w:val="00C11DC1"/>
    <w:rsid w:val="00C11E12"/>
    <w:rsid w:val="00C1233F"/>
    <w:rsid w:val="00C137CF"/>
    <w:rsid w:val="00C16653"/>
    <w:rsid w:val="00C168E4"/>
    <w:rsid w:val="00C20873"/>
    <w:rsid w:val="00C221D5"/>
    <w:rsid w:val="00C22D41"/>
    <w:rsid w:val="00C2328B"/>
    <w:rsid w:val="00C2339F"/>
    <w:rsid w:val="00C2488E"/>
    <w:rsid w:val="00C24B93"/>
    <w:rsid w:val="00C25EB4"/>
    <w:rsid w:val="00C263EA"/>
    <w:rsid w:val="00C26E31"/>
    <w:rsid w:val="00C27E48"/>
    <w:rsid w:val="00C30468"/>
    <w:rsid w:val="00C30683"/>
    <w:rsid w:val="00C3087A"/>
    <w:rsid w:val="00C31563"/>
    <w:rsid w:val="00C31EAE"/>
    <w:rsid w:val="00C3217D"/>
    <w:rsid w:val="00C32F7A"/>
    <w:rsid w:val="00C3334C"/>
    <w:rsid w:val="00C40599"/>
    <w:rsid w:val="00C41306"/>
    <w:rsid w:val="00C414A3"/>
    <w:rsid w:val="00C419F7"/>
    <w:rsid w:val="00C4290B"/>
    <w:rsid w:val="00C432EA"/>
    <w:rsid w:val="00C4598E"/>
    <w:rsid w:val="00C45D57"/>
    <w:rsid w:val="00C4737C"/>
    <w:rsid w:val="00C4750A"/>
    <w:rsid w:val="00C4799B"/>
    <w:rsid w:val="00C51390"/>
    <w:rsid w:val="00C51939"/>
    <w:rsid w:val="00C5238A"/>
    <w:rsid w:val="00C531A8"/>
    <w:rsid w:val="00C5347E"/>
    <w:rsid w:val="00C53989"/>
    <w:rsid w:val="00C61794"/>
    <w:rsid w:val="00C62653"/>
    <w:rsid w:val="00C636DA"/>
    <w:rsid w:val="00C64EDC"/>
    <w:rsid w:val="00C65013"/>
    <w:rsid w:val="00C651D8"/>
    <w:rsid w:val="00C661F6"/>
    <w:rsid w:val="00C66558"/>
    <w:rsid w:val="00C675D4"/>
    <w:rsid w:val="00C67BEF"/>
    <w:rsid w:val="00C7125D"/>
    <w:rsid w:val="00C724EE"/>
    <w:rsid w:val="00C73E6C"/>
    <w:rsid w:val="00C73F0A"/>
    <w:rsid w:val="00C74804"/>
    <w:rsid w:val="00C75B1E"/>
    <w:rsid w:val="00C76BB0"/>
    <w:rsid w:val="00C8020A"/>
    <w:rsid w:val="00C81C99"/>
    <w:rsid w:val="00C82E7F"/>
    <w:rsid w:val="00C83B42"/>
    <w:rsid w:val="00C83D68"/>
    <w:rsid w:val="00C8557D"/>
    <w:rsid w:val="00C8637B"/>
    <w:rsid w:val="00C868B3"/>
    <w:rsid w:val="00C87B4B"/>
    <w:rsid w:val="00C87F49"/>
    <w:rsid w:val="00C900C8"/>
    <w:rsid w:val="00C913C5"/>
    <w:rsid w:val="00C925E5"/>
    <w:rsid w:val="00C9283B"/>
    <w:rsid w:val="00C92CEA"/>
    <w:rsid w:val="00C96382"/>
    <w:rsid w:val="00C963FA"/>
    <w:rsid w:val="00C967AC"/>
    <w:rsid w:val="00C96F4C"/>
    <w:rsid w:val="00CA00BD"/>
    <w:rsid w:val="00CA07EC"/>
    <w:rsid w:val="00CA1C56"/>
    <w:rsid w:val="00CA22D6"/>
    <w:rsid w:val="00CA24CE"/>
    <w:rsid w:val="00CA26CA"/>
    <w:rsid w:val="00CA347B"/>
    <w:rsid w:val="00CA3787"/>
    <w:rsid w:val="00CA4B91"/>
    <w:rsid w:val="00CA5B5E"/>
    <w:rsid w:val="00CA6E21"/>
    <w:rsid w:val="00CA77EA"/>
    <w:rsid w:val="00CA7E8D"/>
    <w:rsid w:val="00CA7EFC"/>
    <w:rsid w:val="00CB000D"/>
    <w:rsid w:val="00CB2BE0"/>
    <w:rsid w:val="00CB4789"/>
    <w:rsid w:val="00CB5338"/>
    <w:rsid w:val="00CB5521"/>
    <w:rsid w:val="00CB6C03"/>
    <w:rsid w:val="00CB7BC7"/>
    <w:rsid w:val="00CB7D3D"/>
    <w:rsid w:val="00CC0B4A"/>
    <w:rsid w:val="00CC0C76"/>
    <w:rsid w:val="00CC3EF1"/>
    <w:rsid w:val="00CC5135"/>
    <w:rsid w:val="00CC5959"/>
    <w:rsid w:val="00CD0A3B"/>
    <w:rsid w:val="00CD167E"/>
    <w:rsid w:val="00CD2A41"/>
    <w:rsid w:val="00CD4A01"/>
    <w:rsid w:val="00CD56BF"/>
    <w:rsid w:val="00CD733B"/>
    <w:rsid w:val="00CD7BA9"/>
    <w:rsid w:val="00CE1CF2"/>
    <w:rsid w:val="00CE2AFB"/>
    <w:rsid w:val="00CE3401"/>
    <w:rsid w:val="00CE3FFC"/>
    <w:rsid w:val="00CE4585"/>
    <w:rsid w:val="00CE4965"/>
    <w:rsid w:val="00CE64DF"/>
    <w:rsid w:val="00CE6660"/>
    <w:rsid w:val="00CE78EF"/>
    <w:rsid w:val="00CE793C"/>
    <w:rsid w:val="00CF0E80"/>
    <w:rsid w:val="00CF3C2E"/>
    <w:rsid w:val="00CF5F6A"/>
    <w:rsid w:val="00CF7C9A"/>
    <w:rsid w:val="00D00020"/>
    <w:rsid w:val="00D01220"/>
    <w:rsid w:val="00D014AB"/>
    <w:rsid w:val="00D020CA"/>
    <w:rsid w:val="00D03C24"/>
    <w:rsid w:val="00D06116"/>
    <w:rsid w:val="00D1050D"/>
    <w:rsid w:val="00D12B2E"/>
    <w:rsid w:val="00D135A8"/>
    <w:rsid w:val="00D13A0E"/>
    <w:rsid w:val="00D13C31"/>
    <w:rsid w:val="00D14795"/>
    <w:rsid w:val="00D161D2"/>
    <w:rsid w:val="00D17135"/>
    <w:rsid w:val="00D179C1"/>
    <w:rsid w:val="00D21084"/>
    <w:rsid w:val="00D21D9E"/>
    <w:rsid w:val="00D2479D"/>
    <w:rsid w:val="00D25920"/>
    <w:rsid w:val="00D25C04"/>
    <w:rsid w:val="00D2685F"/>
    <w:rsid w:val="00D2711F"/>
    <w:rsid w:val="00D2748C"/>
    <w:rsid w:val="00D31B86"/>
    <w:rsid w:val="00D33A98"/>
    <w:rsid w:val="00D352AB"/>
    <w:rsid w:val="00D36083"/>
    <w:rsid w:val="00D3655C"/>
    <w:rsid w:val="00D37DDA"/>
    <w:rsid w:val="00D40043"/>
    <w:rsid w:val="00D41B8F"/>
    <w:rsid w:val="00D41C0D"/>
    <w:rsid w:val="00D41E1C"/>
    <w:rsid w:val="00D4286A"/>
    <w:rsid w:val="00D42CCC"/>
    <w:rsid w:val="00D44A6C"/>
    <w:rsid w:val="00D45205"/>
    <w:rsid w:val="00D456D9"/>
    <w:rsid w:val="00D463A1"/>
    <w:rsid w:val="00D467F3"/>
    <w:rsid w:val="00D50DAA"/>
    <w:rsid w:val="00D53640"/>
    <w:rsid w:val="00D542B2"/>
    <w:rsid w:val="00D557D1"/>
    <w:rsid w:val="00D55F18"/>
    <w:rsid w:val="00D56531"/>
    <w:rsid w:val="00D5785D"/>
    <w:rsid w:val="00D613F1"/>
    <w:rsid w:val="00D614E1"/>
    <w:rsid w:val="00D632C7"/>
    <w:rsid w:val="00D67315"/>
    <w:rsid w:val="00D72A66"/>
    <w:rsid w:val="00D73B8A"/>
    <w:rsid w:val="00D74F49"/>
    <w:rsid w:val="00D75B29"/>
    <w:rsid w:val="00D77868"/>
    <w:rsid w:val="00D805A4"/>
    <w:rsid w:val="00D80646"/>
    <w:rsid w:val="00D81844"/>
    <w:rsid w:val="00D82EA1"/>
    <w:rsid w:val="00D835D7"/>
    <w:rsid w:val="00D839B8"/>
    <w:rsid w:val="00D83AFF"/>
    <w:rsid w:val="00D83BCE"/>
    <w:rsid w:val="00D852C1"/>
    <w:rsid w:val="00D85A15"/>
    <w:rsid w:val="00D861B5"/>
    <w:rsid w:val="00D8721C"/>
    <w:rsid w:val="00D90281"/>
    <w:rsid w:val="00D908E2"/>
    <w:rsid w:val="00D96033"/>
    <w:rsid w:val="00D968A2"/>
    <w:rsid w:val="00D96DEC"/>
    <w:rsid w:val="00D971C8"/>
    <w:rsid w:val="00DA138E"/>
    <w:rsid w:val="00DA18FD"/>
    <w:rsid w:val="00DA24A9"/>
    <w:rsid w:val="00DA2CDD"/>
    <w:rsid w:val="00DA32CD"/>
    <w:rsid w:val="00DA342D"/>
    <w:rsid w:val="00DA38E9"/>
    <w:rsid w:val="00DA46BD"/>
    <w:rsid w:val="00DA53FE"/>
    <w:rsid w:val="00DA5BF1"/>
    <w:rsid w:val="00DA614A"/>
    <w:rsid w:val="00DB12E2"/>
    <w:rsid w:val="00DB243F"/>
    <w:rsid w:val="00DB3BC8"/>
    <w:rsid w:val="00DB400F"/>
    <w:rsid w:val="00DB417B"/>
    <w:rsid w:val="00DB4673"/>
    <w:rsid w:val="00DB46BB"/>
    <w:rsid w:val="00DB5DE4"/>
    <w:rsid w:val="00DC08E1"/>
    <w:rsid w:val="00DC3612"/>
    <w:rsid w:val="00DC7822"/>
    <w:rsid w:val="00DD05DF"/>
    <w:rsid w:val="00DD0D83"/>
    <w:rsid w:val="00DD116A"/>
    <w:rsid w:val="00DD1B98"/>
    <w:rsid w:val="00DD43EA"/>
    <w:rsid w:val="00DD452C"/>
    <w:rsid w:val="00DD71C7"/>
    <w:rsid w:val="00DD7B03"/>
    <w:rsid w:val="00DD7D02"/>
    <w:rsid w:val="00DE32C1"/>
    <w:rsid w:val="00DE6294"/>
    <w:rsid w:val="00DE7C49"/>
    <w:rsid w:val="00DE7FA5"/>
    <w:rsid w:val="00DF0151"/>
    <w:rsid w:val="00DF0933"/>
    <w:rsid w:val="00DF0D24"/>
    <w:rsid w:val="00DF1E5B"/>
    <w:rsid w:val="00DF3194"/>
    <w:rsid w:val="00DF3CB1"/>
    <w:rsid w:val="00DF43B4"/>
    <w:rsid w:val="00DF519B"/>
    <w:rsid w:val="00DF5A17"/>
    <w:rsid w:val="00DF5D44"/>
    <w:rsid w:val="00DF661F"/>
    <w:rsid w:val="00DF66E0"/>
    <w:rsid w:val="00DF7C33"/>
    <w:rsid w:val="00E008D0"/>
    <w:rsid w:val="00E0327D"/>
    <w:rsid w:val="00E03442"/>
    <w:rsid w:val="00E04001"/>
    <w:rsid w:val="00E05DDD"/>
    <w:rsid w:val="00E061B4"/>
    <w:rsid w:val="00E06616"/>
    <w:rsid w:val="00E079B3"/>
    <w:rsid w:val="00E07EF0"/>
    <w:rsid w:val="00E10D9F"/>
    <w:rsid w:val="00E12017"/>
    <w:rsid w:val="00E131D2"/>
    <w:rsid w:val="00E13467"/>
    <w:rsid w:val="00E1542C"/>
    <w:rsid w:val="00E158F2"/>
    <w:rsid w:val="00E163B8"/>
    <w:rsid w:val="00E1744C"/>
    <w:rsid w:val="00E178AB"/>
    <w:rsid w:val="00E23608"/>
    <w:rsid w:val="00E24BE0"/>
    <w:rsid w:val="00E25030"/>
    <w:rsid w:val="00E26592"/>
    <w:rsid w:val="00E273A8"/>
    <w:rsid w:val="00E308DF"/>
    <w:rsid w:val="00E3106D"/>
    <w:rsid w:val="00E31EB0"/>
    <w:rsid w:val="00E32223"/>
    <w:rsid w:val="00E32809"/>
    <w:rsid w:val="00E331BF"/>
    <w:rsid w:val="00E377AF"/>
    <w:rsid w:val="00E40077"/>
    <w:rsid w:val="00E41069"/>
    <w:rsid w:val="00E4212E"/>
    <w:rsid w:val="00E42A20"/>
    <w:rsid w:val="00E42D3F"/>
    <w:rsid w:val="00E436AE"/>
    <w:rsid w:val="00E44410"/>
    <w:rsid w:val="00E445CF"/>
    <w:rsid w:val="00E4477A"/>
    <w:rsid w:val="00E449E4"/>
    <w:rsid w:val="00E45807"/>
    <w:rsid w:val="00E50F49"/>
    <w:rsid w:val="00E52BB9"/>
    <w:rsid w:val="00E53CD9"/>
    <w:rsid w:val="00E53DA0"/>
    <w:rsid w:val="00E5434F"/>
    <w:rsid w:val="00E545A8"/>
    <w:rsid w:val="00E5471E"/>
    <w:rsid w:val="00E563CC"/>
    <w:rsid w:val="00E56D3A"/>
    <w:rsid w:val="00E60ACC"/>
    <w:rsid w:val="00E6255B"/>
    <w:rsid w:val="00E63ADF"/>
    <w:rsid w:val="00E65833"/>
    <w:rsid w:val="00E67483"/>
    <w:rsid w:val="00E6787D"/>
    <w:rsid w:val="00E70880"/>
    <w:rsid w:val="00E71252"/>
    <w:rsid w:val="00E73679"/>
    <w:rsid w:val="00E80650"/>
    <w:rsid w:val="00E80A0E"/>
    <w:rsid w:val="00E80DE3"/>
    <w:rsid w:val="00E82C29"/>
    <w:rsid w:val="00E82EFC"/>
    <w:rsid w:val="00E82F29"/>
    <w:rsid w:val="00E83049"/>
    <w:rsid w:val="00E833B8"/>
    <w:rsid w:val="00E83F73"/>
    <w:rsid w:val="00E840DF"/>
    <w:rsid w:val="00E846DB"/>
    <w:rsid w:val="00E84EF4"/>
    <w:rsid w:val="00E857F2"/>
    <w:rsid w:val="00E8737C"/>
    <w:rsid w:val="00E90484"/>
    <w:rsid w:val="00E917BB"/>
    <w:rsid w:val="00E93338"/>
    <w:rsid w:val="00E93427"/>
    <w:rsid w:val="00E93F1E"/>
    <w:rsid w:val="00E94710"/>
    <w:rsid w:val="00E94807"/>
    <w:rsid w:val="00E94951"/>
    <w:rsid w:val="00E95104"/>
    <w:rsid w:val="00E959DD"/>
    <w:rsid w:val="00E95D19"/>
    <w:rsid w:val="00E962D8"/>
    <w:rsid w:val="00E96635"/>
    <w:rsid w:val="00E96818"/>
    <w:rsid w:val="00E96A2A"/>
    <w:rsid w:val="00E97716"/>
    <w:rsid w:val="00E97808"/>
    <w:rsid w:val="00E97A54"/>
    <w:rsid w:val="00EA0606"/>
    <w:rsid w:val="00EA15CA"/>
    <w:rsid w:val="00EA3841"/>
    <w:rsid w:val="00EA7901"/>
    <w:rsid w:val="00EA7C20"/>
    <w:rsid w:val="00EB0611"/>
    <w:rsid w:val="00EB1028"/>
    <w:rsid w:val="00EB1F75"/>
    <w:rsid w:val="00EB21B9"/>
    <w:rsid w:val="00EB4446"/>
    <w:rsid w:val="00EB4C37"/>
    <w:rsid w:val="00EB6571"/>
    <w:rsid w:val="00EB79A1"/>
    <w:rsid w:val="00EB79F1"/>
    <w:rsid w:val="00EC1D9E"/>
    <w:rsid w:val="00EC2A57"/>
    <w:rsid w:val="00EC3088"/>
    <w:rsid w:val="00EC439B"/>
    <w:rsid w:val="00EC6573"/>
    <w:rsid w:val="00EC6778"/>
    <w:rsid w:val="00EC739D"/>
    <w:rsid w:val="00EC7C28"/>
    <w:rsid w:val="00ED0828"/>
    <w:rsid w:val="00ED0B98"/>
    <w:rsid w:val="00ED1F90"/>
    <w:rsid w:val="00ED2D4B"/>
    <w:rsid w:val="00ED4595"/>
    <w:rsid w:val="00ED4A71"/>
    <w:rsid w:val="00ED5151"/>
    <w:rsid w:val="00ED5A51"/>
    <w:rsid w:val="00ED69F9"/>
    <w:rsid w:val="00EE0941"/>
    <w:rsid w:val="00EE134B"/>
    <w:rsid w:val="00EE160C"/>
    <w:rsid w:val="00EE225F"/>
    <w:rsid w:val="00EE242C"/>
    <w:rsid w:val="00EE5380"/>
    <w:rsid w:val="00EE6D34"/>
    <w:rsid w:val="00EE75AD"/>
    <w:rsid w:val="00EF4668"/>
    <w:rsid w:val="00EF470A"/>
    <w:rsid w:val="00EF4891"/>
    <w:rsid w:val="00EF489E"/>
    <w:rsid w:val="00EF4A7E"/>
    <w:rsid w:val="00EF4B82"/>
    <w:rsid w:val="00EF5C33"/>
    <w:rsid w:val="00EF662F"/>
    <w:rsid w:val="00EF7C87"/>
    <w:rsid w:val="00F0044B"/>
    <w:rsid w:val="00F00E6B"/>
    <w:rsid w:val="00F0321E"/>
    <w:rsid w:val="00F03225"/>
    <w:rsid w:val="00F038BE"/>
    <w:rsid w:val="00F042F6"/>
    <w:rsid w:val="00F04444"/>
    <w:rsid w:val="00F051DF"/>
    <w:rsid w:val="00F070BA"/>
    <w:rsid w:val="00F07576"/>
    <w:rsid w:val="00F10BFD"/>
    <w:rsid w:val="00F11A37"/>
    <w:rsid w:val="00F14A8E"/>
    <w:rsid w:val="00F155FF"/>
    <w:rsid w:val="00F17FAE"/>
    <w:rsid w:val="00F20E2C"/>
    <w:rsid w:val="00F215A7"/>
    <w:rsid w:val="00F2223E"/>
    <w:rsid w:val="00F22B4C"/>
    <w:rsid w:val="00F23998"/>
    <w:rsid w:val="00F24A3D"/>
    <w:rsid w:val="00F2795F"/>
    <w:rsid w:val="00F279D7"/>
    <w:rsid w:val="00F322C4"/>
    <w:rsid w:val="00F330AE"/>
    <w:rsid w:val="00F33DCD"/>
    <w:rsid w:val="00F3530C"/>
    <w:rsid w:val="00F358E0"/>
    <w:rsid w:val="00F35D00"/>
    <w:rsid w:val="00F36F49"/>
    <w:rsid w:val="00F37425"/>
    <w:rsid w:val="00F37935"/>
    <w:rsid w:val="00F4083A"/>
    <w:rsid w:val="00F41EC4"/>
    <w:rsid w:val="00F42264"/>
    <w:rsid w:val="00F426ED"/>
    <w:rsid w:val="00F43811"/>
    <w:rsid w:val="00F439CB"/>
    <w:rsid w:val="00F443F8"/>
    <w:rsid w:val="00F461C0"/>
    <w:rsid w:val="00F47392"/>
    <w:rsid w:val="00F50AFF"/>
    <w:rsid w:val="00F50B2D"/>
    <w:rsid w:val="00F50D6E"/>
    <w:rsid w:val="00F50DB8"/>
    <w:rsid w:val="00F517C1"/>
    <w:rsid w:val="00F519F4"/>
    <w:rsid w:val="00F523FF"/>
    <w:rsid w:val="00F54995"/>
    <w:rsid w:val="00F57603"/>
    <w:rsid w:val="00F601A5"/>
    <w:rsid w:val="00F61F9E"/>
    <w:rsid w:val="00F64522"/>
    <w:rsid w:val="00F66C4C"/>
    <w:rsid w:val="00F67107"/>
    <w:rsid w:val="00F67552"/>
    <w:rsid w:val="00F702C7"/>
    <w:rsid w:val="00F7053E"/>
    <w:rsid w:val="00F71E3A"/>
    <w:rsid w:val="00F72559"/>
    <w:rsid w:val="00F741F0"/>
    <w:rsid w:val="00F747A3"/>
    <w:rsid w:val="00F74D40"/>
    <w:rsid w:val="00F74DFA"/>
    <w:rsid w:val="00F7505B"/>
    <w:rsid w:val="00F81092"/>
    <w:rsid w:val="00F81365"/>
    <w:rsid w:val="00F8249A"/>
    <w:rsid w:val="00F84022"/>
    <w:rsid w:val="00F845EE"/>
    <w:rsid w:val="00F847A6"/>
    <w:rsid w:val="00F86628"/>
    <w:rsid w:val="00F87383"/>
    <w:rsid w:val="00F87CB5"/>
    <w:rsid w:val="00F9080E"/>
    <w:rsid w:val="00F9122C"/>
    <w:rsid w:val="00F91682"/>
    <w:rsid w:val="00F91888"/>
    <w:rsid w:val="00F918BF"/>
    <w:rsid w:val="00F91900"/>
    <w:rsid w:val="00F93146"/>
    <w:rsid w:val="00F9405B"/>
    <w:rsid w:val="00F97A83"/>
    <w:rsid w:val="00FA0CCC"/>
    <w:rsid w:val="00FA17AE"/>
    <w:rsid w:val="00FA30E7"/>
    <w:rsid w:val="00FA33FC"/>
    <w:rsid w:val="00FA3F94"/>
    <w:rsid w:val="00FA4DCB"/>
    <w:rsid w:val="00FA4EDC"/>
    <w:rsid w:val="00FA4F96"/>
    <w:rsid w:val="00FA6076"/>
    <w:rsid w:val="00FA614D"/>
    <w:rsid w:val="00FA7197"/>
    <w:rsid w:val="00FA796D"/>
    <w:rsid w:val="00FB29C0"/>
    <w:rsid w:val="00FB2D8A"/>
    <w:rsid w:val="00FB42E4"/>
    <w:rsid w:val="00FB5203"/>
    <w:rsid w:val="00FB7D2E"/>
    <w:rsid w:val="00FB7F01"/>
    <w:rsid w:val="00FB7F4A"/>
    <w:rsid w:val="00FC0E6F"/>
    <w:rsid w:val="00FC1ADE"/>
    <w:rsid w:val="00FC290F"/>
    <w:rsid w:val="00FC5D34"/>
    <w:rsid w:val="00FC7F15"/>
    <w:rsid w:val="00FD1D99"/>
    <w:rsid w:val="00FD208F"/>
    <w:rsid w:val="00FD2C1E"/>
    <w:rsid w:val="00FD5C45"/>
    <w:rsid w:val="00FD601E"/>
    <w:rsid w:val="00FD7958"/>
    <w:rsid w:val="00FE037A"/>
    <w:rsid w:val="00FE0684"/>
    <w:rsid w:val="00FE121F"/>
    <w:rsid w:val="00FE12A1"/>
    <w:rsid w:val="00FE42D8"/>
    <w:rsid w:val="00FE537E"/>
    <w:rsid w:val="00FE5DF3"/>
    <w:rsid w:val="00FE75B9"/>
    <w:rsid w:val="00FF08EF"/>
    <w:rsid w:val="00FF21CC"/>
    <w:rsid w:val="00FF3835"/>
    <w:rsid w:val="00FF7174"/>
    <w:rsid w:val="00FF761F"/>
    <w:rsid w:val="00FF77EF"/>
    <w:rsid w:val="0180365A"/>
    <w:rsid w:val="02205F3A"/>
    <w:rsid w:val="04243DB5"/>
    <w:rsid w:val="07726BE5"/>
    <w:rsid w:val="0A7078CF"/>
    <w:rsid w:val="0E6D5E06"/>
    <w:rsid w:val="0FE00A6A"/>
    <w:rsid w:val="10E5667A"/>
    <w:rsid w:val="11477E3B"/>
    <w:rsid w:val="19CE1F2B"/>
    <w:rsid w:val="1C5A43C0"/>
    <w:rsid w:val="1EE102DC"/>
    <w:rsid w:val="1EF26B32"/>
    <w:rsid w:val="20D73E2B"/>
    <w:rsid w:val="21F401FC"/>
    <w:rsid w:val="22251DF0"/>
    <w:rsid w:val="23CA7E8E"/>
    <w:rsid w:val="24001653"/>
    <w:rsid w:val="274C7944"/>
    <w:rsid w:val="28B27332"/>
    <w:rsid w:val="2A0258BF"/>
    <w:rsid w:val="2BD1324C"/>
    <w:rsid w:val="2C981022"/>
    <w:rsid w:val="2F7A4174"/>
    <w:rsid w:val="30461194"/>
    <w:rsid w:val="32420384"/>
    <w:rsid w:val="3279328E"/>
    <w:rsid w:val="32C31813"/>
    <w:rsid w:val="33122682"/>
    <w:rsid w:val="344B7C8D"/>
    <w:rsid w:val="35607676"/>
    <w:rsid w:val="368B1988"/>
    <w:rsid w:val="37082C4E"/>
    <w:rsid w:val="3753045D"/>
    <w:rsid w:val="37A95DA4"/>
    <w:rsid w:val="38060B00"/>
    <w:rsid w:val="38501826"/>
    <w:rsid w:val="39075EC7"/>
    <w:rsid w:val="394B030A"/>
    <w:rsid w:val="39F34CEE"/>
    <w:rsid w:val="3AF14D51"/>
    <w:rsid w:val="3D132211"/>
    <w:rsid w:val="3D9F4C6D"/>
    <w:rsid w:val="3FD25175"/>
    <w:rsid w:val="41EA3241"/>
    <w:rsid w:val="41F20441"/>
    <w:rsid w:val="424A29D8"/>
    <w:rsid w:val="42A7049D"/>
    <w:rsid w:val="4313661A"/>
    <w:rsid w:val="43C200A1"/>
    <w:rsid w:val="440D7A94"/>
    <w:rsid w:val="442967DF"/>
    <w:rsid w:val="4445412A"/>
    <w:rsid w:val="450100DC"/>
    <w:rsid w:val="491A1338"/>
    <w:rsid w:val="49C36851"/>
    <w:rsid w:val="4A402791"/>
    <w:rsid w:val="4A884BF4"/>
    <w:rsid w:val="4AEB2504"/>
    <w:rsid w:val="4B72052F"/>
    <w:rsid w:val="4F3A2FD8"/>
    <w:rsid w:val="4F9878EE"/>
    <w:rsid w:val="51C8534D"/>
    <w:rsid w:val="52E158D3"/>
    <w:rsid w:val="540E758F"/>
    <w:rsid w:val="54C66D53"/>
    <w:rsid w:val="56B10B7A"/>
    <w:rsid w:val="57C55A7C"/>
    <w:rsid w:val="59625F4F"/>
    <w:rsid w:val="5CFF3BED"/>
    <w:rsid w:val="60185AB8"/>
    <w:rsid w:val="61C97DFE"/>
    <w:rsid w:val="6300648F"/>
    <w:rsid w:val="632919C3"/>
    <w:rsid w:val="636467D4"/>
    <w:rsid w:val="6447416C"/>
    <w:rsid w:val="646A2293"/>
    <w:rsid w:val="65C55550"/>
    <w:rsid w:val="66CE694B"/>
    <w:rsid w:val="68343DB9"/>
    <w:rsid w:val="699B64B2"/>
    <w:rsid w:val="6A563947"/>
    <w:rsid w:val="6B54665F"/>
    <w:rsid w:val="6CD96208"/>
    <w:rsid w:val="6D6655C2"/>
    <w:rsid w:val="708C5628"/>
    <w:rsid w:val="73171838"/>
    <w:rsid w:val="74535E4D"/>
    <w:rsid w:val="76BFC570"/>
    <w:rsid w:val="77220BC6"/>
    <w:rsid w:val="774236B5"/>
    <w:rsid w:val="784D0469"/>
    <w:rsid w:val="79532E9E"/>
    <w:rsid w:val="7A130150"/>
    <w:rsid w:val="7C32323F"/>
    <w:rsid w:val="7CF749D8"/>
    <w:rsid w:val="7E8E2D28"/>
    <w:rsid w:val="7FA02BB5"/>
    <w:rsid w:val="7FC76394"/>
    <w:rsid w:val="7FE81B03"/>
    <w:rsid w:val="F3DD956D"/>
    <w:rsid w:val="F5FD2B8B"/>
    <w:rsid w:val="FB7715E9"/>
    <w:rsid w:val="FFDF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line="576" w:lineRule="auto"/>
      <w:outlineLvl w:val="0"/>
    </w:pPr>
    <w:rPr>
      <w:rFonts w:eastAsia="仿宋"/>
      <w:b/>
      <w:kern w:val="44"/>
      <w:sz w:val="44"/>
      <w:szCs w:val="24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semiHidden/>
    <w:qFormat/>
    <w:uiPriority w:val="99"/>
    <w:pPr>
      <w:jc w:val="left"/>
    </w:pPr>
  </w:style>
  <w:style w:type="paragraph" w:styleId="4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Heading 1 Char"/>
    <w:basedOn w:val="9"/>
    <w:link w:val="2"/>
    <w:qFormat/>
    <w:locked/>
    <w:uiPriority w:val="99"/>
    <w:rPr>
      <w:rFonts w:ascii="Calibri" w:hAnsi="Calibri" w:eastAsia="仿宋"/>
      <w:b/>
      <w:kern w:val="44"/>
      <w:sz w:val="24"/>
    </w:rPr>
  </w:style>
  <w:style w:type="character" w:customStyle="1" w:styleId="12">
    <w:name w:val="Comment Text Char"/>
    <w:basedOn w:val="9"/>
    <w:link w:val="3"/>
    <w:semiHidden/>
    <w:qFormat/>
    <w:uiPriority w:val="99"/>
    <w:rPr>
      <w:rFonts w:ascii="Calibri" w:hAnsi="Calibri"/>
    </w:rPr>
  </w:style>
  <w:style w:type="character" w:customStyle="1" w:styleId="13">
    <w:name w:val="Date Char"/>
    <w:basedOn w:val="9"/>
    <w:link w:val="4"/>
    <w:semiHidden/>
    <w:qFormat/>
    <w:uiPriority w:val="99"/>
    <w:rPr>
      <w:rFonts w:ascii="Calibri" w:hAnsi="Calibri"/>
    </w:rPr>
  </w:style>
  <w:style w:type="character" w:customStyle="1" w:styleId="14">
    <w:name w:val="Footer Char"/>
    <w:basedOn w:val="9"/>
    <w:link w:val="5"/>
    <w:qFormat/>
    <w:locked/>
    <w:uiPriority w:val="99"/>
    <w:rPr>
      <w:sz w:val="18"/>
    </w:rPr>
  </w:style>
  <w:style w:type="character" w:customStyle="1" w:styleId="15">
    <w:name w:val="Header Char"/>
    <w:basedOn w:val="9"/>
    <w:link w:val="6"/>
    <w:semiHidden/>
    <w:qFormat/>
    <w:locked/>
    <w:uiPriority w:val="99"/>
    <w:rPr>
      <w:sz w:val="18"/>
    </w:rPr>
  </w:style>
  <w:style w:type="paragraph" w:customStyle="1" w:styleId="16">
    <w:name w:val="WPSOffice手动目录 1"/>
    <w:qFormat/>
    <w:uiPriority w:val="99"/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paragraph" w:customStyle="1" w:styleId="17">
    <w:name w:val="Table Paragraph"/>
    <w:basedOn w:val="1"/>
    <w:qFormat/>
    <w:uiPriority w:val="99"/>
    <w:rPr>
      <w:rFonts w:ascii="宋体" w:hAnsi="宋体" w:cs="宋体"/>
      <w:lang w:val="zh-CN"/>
    </w:rPr>
  </w:style>
  <w:style w:type="paragraph" w:customStyle="1" w:styleId="18">
    <w:name w:val="正文文本 (3)"/>
    <w:basedOn w:val="1"/>
    <w:qFormat/>
    <w:uiPriority w:val="99"/>
    <w:pPr>
      <w:shd w:val="clear" w:color="auto" w:fill="FFFFFF"/>
      <w:spacing w:line="755" w:lineRule="exact"/>
      <w:ind w:left="260" w:firstLine="20"/>
      <w:jc w:val="left"/>
    </w:pPr>
    <w:rPr>
      <w:rFonts w:ascii="MingLiUfalt" w:hAnsi="MingLiUfalt" w:eastAsia="MingLiUfalt" w:cs="MingLiUfalt"/>
      <w:sz w:val="32"/>
      <w:szCs w:val="3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6.xml"/><Relationship Id="rId18" Type="http://schemas.openxmlformats.org/officeDocument/2006/relationships/footer" Target="footer15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18</Pages>
  <Words>3052</Words>
  <Characters>3211</Characters>
  <Lines>0</Lines>
  <Paragraphs>0</Paragraphs>
  <TotalTime>16</TotalTime>
  <ScaleCrop>false</ScaleCrop>
  <LinksUpToDate>false</LinksUpToDate>
  <CharactersWithSpaces>3487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2020-09-03T00:46:00Z</dcterms:created>
  <dc:creator>xiaohao</dc:creator>
  <cp:lastModifiedBy>Administrator</cp:lastModifiedBy>
  <cp:lastPrinted>2021-05-18T18:06:00Z</cp:lastPrinted>
  <dcterms:modified xsi:type="dcterms:W3CDTF">2022-08-12T00:22:06Z</dcterms:modified>
  <dc:title>关于贯彻落实全区第三季度安全生产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C06848DAF6CC431DB713E714848BD156</vt:lpwstr>
  </property>
</Properties>
</file>